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4F" w:rsidRPr="00557AB1" w:rsidRDefault="00F73E4F" w:rsidP="00557AB1">
      <w:pPr>
        <w:spacing w:line="560" w:lineRule="exact"/>
        <w:ind w:firstLineChars="200" w:firstLine="723"/>
        <w:jc w:val="center"/>
        <w:rPr>
          <w:rFonts w:ascii="仿宋" w:eastAsia="仿宋" w:hAnsi="仿宋"/>
          <w:b/>
          <w:color w:val="000000"/>
          <w:sz w:val="36"/>
          <w:szCs w:val="36"/>
        </w:rPr>
      </w:pPr>
      <w:bookmarkStart w:id="0" w:name="_GoBack"/>
      <w:r w:rsidRPr="00557AB1">
        <w:rPr>
          <w:rFonts w:ascii="仿宋" w:eastAsia="仿宋" w:hAnsi="仿宋" w:hint="eastAsia"/>
          <w:b/>
          <w:color w:val="000000"/>
          <w:sz w:val="36"/>
          <w:szCs w:val="36"/>
        </w:rPr>
        <w:t>关于</w:t>
      </w:r>
      <w:r w:rsidR="00195815">
        <w:rPr>
          <w:rFonts w:ascii="仿宋" w:eastAsia="仿宋" w:hAnsi="仿宋" w:hint="eastAsia"/>
          <w:b/>
          <w:color w:val="000000"/>
          <w:sz w:val="36"/>
          <w:szCs w:val="36"/>
        </w:rPr>
        <w:t>进一步严格</w:t>
      </w:r>
      <w:r w:rsidR="00036102">
        <w:rPr>
          <w:rFonts w:ascii="仿宋" w:eastAsia="仿宋" w:hAnsi="仿宋" w:hint="eastAsia"/>
          <w:b/>
          <w:color w:val="000000"/>
          <w:sz w:val="36"/>
          <w:szCs w:val="36"/>
        </w:rPr>
        <w:t>教学运行管理</w:t>
      </w:r>
      <w:r>
        <w:rPr>
          <w:rFonts w:ascii="仿宋" w:eastAsia="仿宋" w:hAnsi="仿宋" w:hint="eastAsia"/>
          <w:b/>
          <w:color w:val="000000"/>
          <w:sz w:val="36"/>
          <w:szCs w:val="36"/>
        </w:rPr>
        <w:t>工作</w:t>
      </w:r>
      <w:r w:rsidRPr="00557AB1">
        <w:rPr>
          <w:rFonts w:ascii="仿宋" w:eastAsia="仿宋" w:hAnsi="仿宋" w:hint="eastAsia"/>
          <w:b/>
          <w:color w:val="000000"/>
          <w:sz w:val="36"/>
          <w:szCs w:val="36"/>
        </w:rPr>
        <w:t>的通知</w:t>
      </w:r>
      <w:bookmarkEnd w:id="0"/>
    </w:p>
    <w:p w:rsidR="00F73E4F" w:rsidRDefault="00F73E4F" w:rsidP="00D0526F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F73E4F" w:rsidRDefault="00F73E4F" w:rsidP="00142B91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各学院（部）：</w:t>
      </w:r>
    </w:p>
    <w:p w:rsidR="00F73E4F" w:rsidRPr="00142B91" w:rsidRDefault="00F73E4F" w:rsidP="00142B91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142B91">
        <w:rPr>
          <w:rFonts w:ascii="仿宋" w:eastAsia="仿宋" w:hAnsi="仿宋" w:hint="eastAsia"/>
          <w:color w:val="000000"/>
          <w:sz w:val="32"/>
          <w:szCs w:val="32"/>
        </w:rPr>
        <w:t>根据</w:t>
      </w:r>
      <w:r w:rsidR="00195815">
        <w:rPr>
          <w:rFonts w:ascii="仿宋" w:eastAsia="仿宋" w:hAnsi="仿宋" w:hint="eastAsia"/>
          <w:color w:val="000000"/>
          <w:sz w:val="32"/>
          <w:szCs w:val="32"/>
        </w:rPr>
        <w:t>我校</w:t>
      </w:r>
      <w:r w:rsidR="003F3045">
        <w:rPr>
          <w:rFonts w:ascii="仿宋" w:eastAsia="仿宋" w:hAnsi="仿宋" w:hint="eastAsia"/>
          <w:color w:val="000000"/>
          <w:sz w:val="32"/>
          <w:szCs w:val="32"/>
        </w:rPr>
        <w:t>教学运行</w:t>
      </w:r>
      <w:r w:rsidR="00036102">
        <w:rPr>
          <w:rFonts w:ascii="仿宋" w:eastAsia="仿宋" w:hAnsi="仿宋" w:hint="eastAsia"/>
          <w:color w:val="000000"/>
          <w:sz w:val="32"/>
          <w:szCs w:val="32"/>
        </w:rPr>
        <w:t>管理</w:t>
      </w:r>
      <w:r w:rsidR="003F3045">
        <w:rPr>
          <w:rFonts w:ascii="仿宋" w:eastAsia="仿宋" w:hAnsi="仿宋" w:hint="eastAsia"/>
          <w:color w:val="000000"/>
          <w:sz w:val="32"/>
          <w:szCs w:val="32"/>
        </w:rPr>
        <w:t>实际，</w:t>
      </w:r>
      <w:r w:rsidR="00036102">
        <w:rPr>
          <w:rFonts w:ascii="仿宋" w:eastAsia="仿宋" w:hAnsi="仿宋" w:hint="eastAsia"/>
          <w:color w:val="000000"/>
          <w:sz w:val="32"/>
          <w:szCs w:val="32"/>
        </w:rPr>
        <w:t>推进教风学风建设</w:t>
      </w:r>
      <w:r w:rsidRPr="00142B91">
        <w:rPr>
          <w:rFonts w:ascii="仿宋" w:eastAsia="仿宋" w:hAnsi="仿宋" w:hint="eastAsia"/>
          <w:color w:val="000000"/>
          <w:sz w:val="32"/>
          <w:szCs w:val="32"/>
        </w:rPr>
        <w:t>，现将</w:t>
      </w:r>
      <w:r w:rsidR="003F3045">
        <w:rPr>
          <w:rFonts w:ascii="仿宋" w:eastAsia="仿宋" w:hAnsi="仿宋" w:hint="eastAsia"/>
          <w:color w:val="000000"/>
          <w:sz w:val="32"/>
          <w:szCs w:val="32"/>
        </w:rPr>
        <w:t>本学期</w:t>
      </w:r>
      <w:r w:rsidRPr="00142B91">
        <w:rPr>
          <w:rFonts w:ascii="仿宋" w:eastAsia="仿宋" w:hAnsi="仿宋" w:hint="eastAsia"/>
          <w:color w:val="000000"/>
          <w:sz w:val="32"/>
          <w:szCs w:val="32"/>
        </w:rPr>
        <w:t>须</w:t>
      </w:r>
      <w:r w:rsidR="00D76A1F">
        <w:rPr>
          <w:rFonts w:ascii="仿宋" w:eastAsia="仿宋" w:hAnsi="仿宋" w:hint="eastAsia"/>
          <w:color w:val="000000"/>
          <w:sz w:val="32"/>
          <w:szCs w:val="32"/>
        </w:rPr>
        <w:t>抓紧</w:t>
      </w:r>
      <w:r w:rsidRPr="00142B91">
        <w:rPr>
          <w:rFonts w:ascii="仿宋" w:eastAsia="仿宋" w:hAnsi="仿宋" w:hint="eastAsia"/>
          <w:color w:val="000000"/>
          <w:sz w:val="32"/>
          <w:szCs w:val="32"/>
        </w:rPr>
        <w:t>落实的</w:t>
      </w:r>
      <w:r w:rsidR="00D76A1F">
        <w:rPr>
          <w:rFonts w:ascii="仿宋" w:eastAsia="仿宋" w:hAnsi="仿宋" w:hint="eastAsia"/>
          <w:color w:val="000000"/>
          <w:sz w:val="32"/>
          <w:szCs w:val="32"/>
        </w:rPr>
        <w:t>几项</w:t>
      </w:r>
      <w:r w:rsidRPr="00142B91">
        <w:rPr>
          <w:rFonts w:ascii="仿宋" w:eastAsia="仿宋" w:hAnsi="仿宋" w:hint="eastAsia"/>
          <w:color w:val="000000"/>
          <w:sz w:val="32"/>
          <w:szCs w:val="32"/>
        </w:rPr>
        <w:t>工作</w:t>
      </w:r>
      <w:r>
        <w:rPr>
          <w:rFonts w:ascii="仿宋" w:eastAsia="仿宋" w:hAnsi="仿宋" w:hint="eastAsia"/>
          <w:color w:val="000000"/>
          <w:sz w:val="32"/>
          <w:szCs w:val="32"/>
        </w:rPr>
        <w:t>通知</w:t>
      </w:r>
      <w:r w:rsidRPr="00142B91">
        <w:rPr>
          <w:rFonts w:ascii="仿宋" w:eastAsia="仿宋" w:hAnsi="仿宋" w:hint="eastAsia"/>
          <w:color w:val="000000"/>
          <w:sz w:val="32"/>
          <w:szCs w:val="32"/>
        </w:rPr>
        <w:t>如下：</w:t>
      </w:r>
    </w:p>
    <w:p w:rsidR="00F73E4F" w:rsidRDefault="00F73E4F" w:rsidP="00D0526F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1.</w:t>
      </w:r>
      <w:r w:rsidRPr="00232225">
        <w:rPr>
          <w:rFonts w:ascii="仿宋" w:eastAsia="仿宋" w:hAnsi="仿宋" w:hint="eastAsia"/>
          <w:b/>
          <w:color w:val="000000"/>
          <w:sz w:val="32"/>
          <w:szCs w:val="32"/>
        </w:rPr>
        <w:t>加强日常教学巡查</w:t>
      </w:r>
      <w:r w:rsidR="00314448" w:rsidRPr="00232225">
        <w:rPr>
          <w:rFonts w:ascii="仿宋" w:eastAsia="仿宋" w:hAnsi="仿宋" w:hint="eastAsia"/>
          <w:b/>
          <w:color w:val="000000"/>
          <w:sz w:val="32"/>
          <w:szCs w:val="32"/>
        </w:rPr>
        <w:t>。</w:t>
      </w:r>
      <w:r w:rsidR="00314448">
        <w:rPr>
          <w:rFonts w:ascii="仿宋" w:eastAsia="仿宋" w:hAnsi="仿宋" w:hint="eastAsia"/>
          <w:color w:val="000000"/>
          <w:sz w:val="32"/>
          <w:szCs w:val="32"/>
        </w:rPr>
        <w:t>各学院要</w:t>
      </w:r>
      <w:r w:rsidR="00195815">
        <w:rPr>
          <w:rFonts w:ascii="仿宋" w:eastAsia="仿宋" w:hAnsi="仿宋" w:hint="eastAsia"/>
          <w:color w:val="000000"/>
          <w:sz w:val="32"/>
          <w:szCs w:val="32"/>
        </w:rPr>
        <w:t>建立常态巡查机制，</w:t>
      </w:r>
      <w:r w:rsidRPr="002950FB">
        <w:rPr>
          <w:rFonts w:ascii="仿宋" w:eastAsia="仿宋" w:hAnsi="仿宋" w:hint="eastAsia"/>
          <w:color w:val="000000"/>
          <w:sz w:val="32"/>
          <w:szCs w:val="32"/>
        </w:rPr>
        <w:t>每天</w:t>
      </w:r>
      <w:r>
        <w:rPr>
          <w:rFonts w:ascii="仿宋" w:eastAsia="仿宋" w:hAnsi="仿宋" w:hint="eastAsia"/>
          <w:color w:val="000000"/>
          <w:sz w:val="32"/>
          <w:szCs w:val="32"/>
        </w:rPr>
        <w:t>（尤其是上</w:t>
      </w:r>
      <w:r w:rsidR="00314448">
        <w:rPr>
          <w:rFonts w:ascii="仿宋" w:eastAsia="仿宋" w:hAnsi="仿宋" w:hint="eastAsia"/>
          <w:color w:val="000000"/>
          <w:sz w:val="32"/>
          <w:szCs w:val="32"/>
        </w:rPr>
        <w:t>下</w:t>
      </w:r>
      <w:r>
        <w:rPr>
          <w:rFonts w:ascii="仿宋" w:eastAsia="仿宋" w:hAnsi="仿宋" w:hint="eastAsia"/>
          <w:color w:val="000000"/>
          <w:sz w:val="32"/>
          <w:szCs w:val="32"/>
        </w:rPr>
        <w:t>午第一节课）</w:t>
      </w:r>
      <w:r w:rsidR="00195815">
        <w:rPr>
          <w:rFonts w:ascii="仿宋" w:eastAsia="仿宋" w:hAnsi="仿宋" w:hint="eastAsia"/>
          <w:color w:val="000000"/>
          <w:sz w:val="32"/>
          <w:szCs w:val="32"/>
        </w:rPr>
        <w:t>对</w:t>
      </w:r>
      <w:r w:rsidRPr="002950FB">
        <w:rPr>
          <w:rFonts w:ascii="仿宋" w:eastAsia="仿宋" w:hAnsi="仿宋" w:hint="eastAsia"/>
          <w:color w:val="000000"/>
          <w:sz w:val="32"/>
          <w:szCs w:val="32"/>
        </w:rPr>
        <w:t>学生迟到、早退、缺旷课</w:t>
      </w:r>
      <w:r w:rsidR="00314448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8861E2">
        <w:rPr>
          <w:rFonts w:ascii="仿宋" w:eastAsia="仿宋" w:hAnsi="仿宋" w:hint="eastAsia"/>
          <w:color w:val="000000"/>
          <w:sz w:val="32"/>
          <w:szCs w:val="32"/>
        </w:rPr>
        <w:t>代</w:t>
      </w:r>
      <w:r w:rsidR="00314448">
        <w:rPr>
          <w:rFonts w:ascii="仿宋" w:eastAsia="仿宋" w:hAnsi="仿宋" w:hint="eastAsia"/>
          <w:color w:val="000000"/>
          <w:sz w:val="32"/>
          <w:szCs w:val="32"/>
        </w:rPr>
        <w:t>课</w:t>
      </w:r>
      <w:r w:rsidRPr="002950FB">
        <w:rPr>
          <w:rFonts w:ascii="仿宋" w:eastAsia="仿宋" w:hAnsi="仿宋" w:hint="eastAsia"/>
          <w:color w:val="000000"/>
          <w:sz w:val="32"/>
          <w:szCs w:val="32"/>
        </w:rPr>
        <w:t>以及带早餐进教室等情况进行巡查</w:t>
      </w:r>
      <w:r w:rsidR="003F3045">
        <w:rPr>
          <w:rFonts w:ascii="仿宋" w:eastAsia="仿宋" w:hAnsi="仿宋" w:hint="eastAsia"/>
          <w:color w:val="000000"/>
          <w:sz w:val="32"/>
          <w:szCs w:val="32"/>
        </w:rPr>
        <w:t>，做好巡查记录</w:t>
      </w:r>
      <w:r w:rsidRPr="002950FB">
        <w:rPr>
          <w:rFonts w:ascii="仿宋" w:eastAsia="仿宋" w:hAnsi="仿宋" w:hint="eastAsia"/>
          <w:color w:val="000000"/>
          <w:sz w:val="32"/>
          <w:szCs w:val="32"/>
        </w:rPr>
        <w:t>。</w:t>
      </w:r>
      <w:r>
        <w:rPr>
          <w:rFonts w:ascii="仿宋" w:eastAsia="仿宋" w:hAnsi="仿宋" w:hint="eastAsia"/>
          <w:color w:val="000000"/>
          <w:sz w:val="32"/>
          <w:szCs w:val="32"/>
        </w:rPr>
        <w:t>建立严格有效的考勤督查机制，严格控制事假及事后请假，</w:t>
      </w:r>
      <w:r w:rsidR="00314448">
        <w:rPr>
          <w:rFonts w:ascii="仿宋" w:eastAsia="仿宋" w:hAnsi="仿宋" w:hint="eastAsia"/>
          <w:color w:val="000000"/>
          <w:sz w:val="32"/>
          <w:szCs w:val="32"/>
        </w:rPr>
        <w:t>每</w:t>
      </w:r>
      <w:proofErr w:type="gramStart"/>
      <w:r w:rsidR="00314448">
        <w:rPr>
          <w:rFonts w:ascii="仿宋" w:eastAsia="仿宋" w:hAnsi="仿宋" w:hint="eastAsia"/>
          <w:color w:val="000000"/>
          <w:sz w:val="32"/>
          <w:szCs w:val="32"/>
        </w:rPr>
        <w:t>周及时</w:t>
      </w:r>
      <w:proofErr w:type="gramEnd"/>
      <w:r w:rsidR="00314448">
        <w:rPr>
          <w:rFonts w:ascii="仿宋" w:eastAsia="仿宋" w:hAnsi="仿宋" w:hint="eastAsia"/>
          <w:color w:val="000000"/>
          <w:sz w:val="32"/>
          <w:szCs w:val="32"/>
        </w:rPr>
        <w:t>汇总并辟</w:t>
      </w:r>
      <w:r>
        <w:rPr>
          <w:rFonts w:ascii="仿宋" w:eastAsia="仿宋" w:hAnsi="仿宋" w:hint="eastAsia"/>
          <w:color w:val="000000"/>
          <w:sz w:val="32"/>
          <w:szCs w:val="32"/>
        </w:rPr>
        <w:t>专栏</w:t>
      </w:r>
      <w:r w:rsidR="006F4F61">
        <w:rPr>
          <w:rFonts w:ascii="仿宋" w:eastAsia="仿宋" w:hAnsi="仿宋" w:hint="eastAsia"/>
          <w:color w:val="000000"/>
          <w:sz w:val="32"/>
          <w:szCs w:val="32"/>
        </w:rPr>
        <w:t>向学生</w:t>
      </w:r>
      <w:r>
        <w:rPr>
          <w:rFonts w:ascii="仿宋" w:eastAsia="仿宋" w:hAnsi="仿宋" w:hint="eastAsia"/>
          <w:color w:val="000000"/>
          <w:sz w:val="32"/>
          <w:szCs w:val="32"/>
        </w:rPr>
        <w:t>公布出勤检查</w:t>
      </w:r>
      <w:r w:rsidRPr="002950FB">
        <w:rPr>
          <w:rFonts w:ascii="仿宋" w:eastAsia="仿宋" w:hAnsi="仿宋" w:hint="eastAsia"/>
          <w:color w:val="000000"/>
          <w:sz w:val="32"/>
          <w:szCs w:val="32"/>
        </w:rPr>
        <w:t>情况，</w:t>
      </w:r>
      <w:r w:rsidR="00314448">
        <w:rPr>
          <w:rFonts w:ascii="仿宋" w:eastAsia="仿宋" w:hAnsi="仿宋" w:hint="eastAsia"/>
          <w:color w:val="000000"/>
          <w:sz w:val="32"/>
          <w:szCs w:val="32"/>
        </w:rPr>
        <w:t>同时报教务处备案</w:t>
      </w:r>
      <w:r w:rsidR="00084B04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A6305D">
        <w:rPr>
          <w:rFonts w:ascii="仿宋" w:eastAsia="仿宋" w:hAnsi="仿宋" w:hint="eastAsia"/>
          <w:color w:val="000000"/>
          <w:sz w:val="32"/>
          <w:szCs w:val="32"/>
        </w:rPr>
        <w:t>报送时间</w:t>
      </w:r>
      <w:r w:rsidR="00195815">
        <w:rPr>
          <w:rFonts w:ascii="仿宋" w:eastAsia="仿宋" w:hAnsi="仿宋" w:hint="eastAsia"/>
          <w:color w:val="000000"/>
          <w:sz w:val="32"/>
          <w:szCs w:val="32"/>
        </w:rPr>
        <w:t>截止</w:t>
      </w:r>
      <w:r w:rsidR="00195815">
        <w:rPr>
          <w:rFonts w:ascii="仿宋" w:eastAsia="仿宋" w:hAnsi="仿宋" w:hint="eastAsia"/>
          <w:color w:val="000000"/>
          <w:sz w:val="32"/>
          <w:szCs w:val="32"/>
        </w:rPr>
        <w:t>为</w:t>
      </w:r>
      <w:r w:rsidR="00084B04">
        <w:rPr>
          <w:rFonts w:ascii="仿宋" w:eastAsia="仿宋" w:hAnsi="仿宋" w:hint="eastAsia"/>
          <w:color w:val="000000"/>
          <w:sz w:val="32"/>
          <w:szCs w:val="32"/>
        </w:rPr>
        <w:t>每周一</w:t>
      </w:r>
      <w:r w:rsidR="00195815">
        <w:rPr>
          <w:rFonts w:ascii="仿宋" w:eastAsia="仿宋" w:hAnsi="仿宋" w:hint="eastAsia"/>
          <w:color w:val="000000"/>
          <w:sz w:val="32"/>
          <w:szCs w:val="32"/>
        </w:rPr>
        <w:t>16</w:t>
      </w:r>
      <w:r w:rsidR="00084B04">
        <w:rPr>
          <w:rFonts w:ascii="仿宋" w:eastAsia="仿宋" w:hAnsi="仿宋" w:hint="eastAsia"/>
          <w:color w:val="000000"/>
          <w:sz w:val="32"/>
          <w:szCs w:val="32"/>
        </w:rPr>
        <w:t>：</w:t>
      </w:r>
      <w:r w:rsidR="00A6305D">
        <w:rPr>
          <w:rFonts w:ascii="仿宋" w:eastAsia="仿宋" w:hAnsi="仿宋" w:hint="eastAsia"/>
          <w:color w:val="000000"/>
          <w:sz w:val="32"/>
          <w:szCs w:val="32"/>
        </w:rPr>
        <w:t>30</w:t>
      </w:r>
      <w:r w:rsidR="00084B04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="00314448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Pr="002950FB">
        <w:rPr>
          <w:rFonts w:ascii="仿宋" w:eastAsia="仿宋" w:hAnsi="仿宋" w:hint="eastAsia"/>
          <w:color w:val="000000"/>
          <w:sz w:val="32"/>
          <w:szCs w:val="32"/>
        </w:rPr>
        <w:t>严格按照学籍管理</w:t>
      </w:r>
      <w:r>
        <w:rPr>
          <w:rFonts w:ascii="仿宋" w:eastAsia="仿宋" w:hAnsi="仿宋" w:hint="eastAsia"/>
          <w:color w:val="000000"/>
          <w:sz w:val="32"/>
          <w:szCs w:val="32"/>
        </w:rPr>
        <w:t>和学生违纪处分</w:t>
      </w:r>
      <w:r w:rsidRPr="002950FB">
        <w:rPr>
          <w:rFonts w:ascii="仿宋" w:eastAsia="仿宋" w:hAnsi="仿宋" w:hint="eastAsia"/>
          <w:color w:val="000000"/>
          <w:sz w:val="32"/>
          <w:szCs w:val="32"/>
        </w:rPr>
        <w:t>有关规定</w:t>
      </w:r>
      <w:r>
        <w:rPr>
          <w:rFonts w:ascii="仿宋" w:eastAsia="仿宋" w:hAnsi="仿宋" w:hint="eastAsia"/>
          <w:color w:val="000000"/>
          <w:sz w:val="32"/>
          <w:szCs w:val="32"/>
        </w:rPr>
        <w:t>（迟到、早退累计</w:t>
      </w:r>
      <w:r>
        <w:rPr>
          <w:rFonts w:ascii="仿宋" w:eastAsia="仿宋" w:hAnsi="仿宋"/>
          <w:color w:val="000000"/>
          <w:sz w:val="32"/>
          <w:szCs w:val="32"/>
        </w:rPr>
        <w:t>5</w:t>
      </w:r>
      <w:r>
        <w:rPr>
          <w:rFonts w:ascii="仿宋" w:eastAsia="仿宋" w:hAnsi="仿宋" w:hint="eastAsia"/>
          <w:color w:val="000000"/>
          <w:sz w:val="32"/>
          <w:szCs w:val="32"/>
        </w:rPr>
        <w:t>次计旷课</w:t>
      </w:r>
      <w:r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学时；旷课</w:t>
      </w:r>
      <w:r>
        <w:rPr>
          <w:rFonts w:ascii="仿宋" w:eastAsia="仿宋" w:hAnsi="仿宋"/>
          <w:color w:val="000000"/>
          <w:sz w:val="32"/>
          <w:szCs w:val="32"/>
        </w:rPr>
        <w:t>10</w:t>
      </w:r>
      <w:r>
        <w:rPr>
          <w:rFonts w:ascii="仿宋" w:eastAsia="仿宋" w:hAnsi="仿宋" w:hint="eastAsia"/>
          <w:color w:val="000000"/>
          <w:sz w:val="32"/>
          <w:szCs w:val="32"/>
        </w:rPr>
        <w:t>学时，给予警告处分；满</w:t>
      </w:r>
      <w:r>
        <w:rPr>
          <w:rFonts w:ascii="仿宋" w:eastAsia="仿宋" w:hAnsi="仿宋"/>
          <w:color w:val="000000"/>
          <w:sz w:val="32"/>
          <w:szCs w:val="32"/>
        </w:rPr>
        <w:t>20</w:t>
      </w:r>
      <w:r>
        <w:rPr>
          <w:rFonts w:ascii="仿宋" w:eastAsia="仿宋" w:hAnsi="仿宋" w:hint="eastAsia"/>
          <w:color w:val="000000"/>
          <w:sz w:val="32"/>
          <w:szCs w:val="32"/>
        </w:rPr>
        <w:t>学时，给予严重警告；满</w:t>
      </w:r>
      <w:r>
        <w:rPr>
          <w:rFonts w:ascii="仿宋" w:eastAsia="仿宋" w:hAnsi="仿宋"/>
          <w:color w:val="000000"/>
          <w:sz w:val="32"/>
          <w:szCs w:val="32"/>
        </w:rPr>
        <w:t>30</w:t>
      </w:r>
      <w:r>
        <w:rPr>
          <w:rFonts w:ascii="仿宋" w:eastAsia="仿宋" w:hAnsi="仿宋" w:hint="eastAsia"/>
          <w:color w:val="000000"/>
          <w:sz w:val="32"/>
          <w:szCs w:val="32"/>
        </w:rPr>
        <w:t>学时，给予记过；满</w:t>
      </w:r>
      <w:r>
        <w:rPr>
          <w:rFonts w:ascii="仿宋" w:eastAsia="仿宋" w:hAnsi="仿宋"/>
          <w:color w:val="000000"/>
          <w:sz w:val="32"/>
          <w:szCs w:val="32"/>
        </w:rPr>
        <w:t>40</w:t>
      </w:r>
      <w:r>
        <w:rPr>
          <w:rFonts w:ascii="仿宋" w:eastAsia="仿宋" w:hAnsi="仿宋" w:hint="eastAsia"/>
          <w:color w:val="000000"/>
          <w:sz w:val="32"/>
          <w:szCs w:val="32"/>
        </w:rPr>
        <w:t>学时，给予留校察看处分）及时处理，及时公布，以整肃不良风气</w:t>
      </w:r>
      <w:r w:rsidRPr="002950FB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195815">
        <w:rPr>
          <w:rFonts w:ascii="仿宋" w:eastAsia="仿宋" w:hAnsi="仿宋" w:hint="eastAsia"/>
          <w:color w:val="000000"/>
          <w:sz w:val="32"/>
          <w:szCs w:val="32"/>
        </w:rPr>
        <w:t>学院领导、</w:t>
      </w:r>
      <w:r>
        <w:rPr>
          <w:rFonts w:ascii="仿宋" w:eastAsia="仿宋" w:hAnsi="仿宋" w:hint="eastAsia"/>
          <w:color w:val="000000"/>
          <w:sz w:val="32"/>
          <w:szCs w:val="32"/>
        </w:rPr>
        <w:t>班主任、辅导员、任课教师均</w:t>
      </w:r>
      <w:r w:rsidR="00195815">
        <w:rPr>
          <w:rFonts w:ascii="仿宋" w:eastAsia="仿宋" w:hAnsi="仿宋" w:hint="eastAsia"/>
          <w:color w:val="000000"/>
          <w:sz w:val="32"/>
          <w:szCs w:val="32"/>
        </w:rPr>
        <w:t>有责任</w:t>
      </w:r>
      <w:r>
        <w:rPr>
          <w:rFonts w:ascii="仿宋" w:eastAsia="仿宋" w:hAnsi="仿宋" w:hint="eastAsia"/>
          <w:color w:val="000000"/>
          <w:sz w:val="32"/>
          <w:szCs w:val="32"/>
        </w:rPr>
        <w:t>对学习涣散的个人和</w:t>
      </w:r>
      <w:r w:rsidR="008916C1">
        <w:rPr>
          <w:rFonts w:ascii="仿宋" w:eastAsia="仿宋" w:hAnsi="仿宋" w:hint="eastAsia"/>
          <w:color w:val="000000"/>
          <w:sz w:val="32"/>
          <w:szCs w:val="32"/>
        </w:rPr>
        <w:t>学风不佳的</w:t>
      </w:r>
      <w:r>
        <w:rPr>
          <w:rFonts w:ascii="仿宋" w:eastAsia="仿宋" w:hAnsi="仿宋" w:hint="eastAsia"/>
          <w:color w:val="000000"/>
          <w:sz w:val="32"/>
          <w:szCs w:val="32"/>
        </w:rPr>
        <w:t>班级进行训诫谈话。</w:t>
      </w:r>
      <w:r w:rsidR="003F3045">
        <w:rPr>
          <w:rFonts w:ascii="仿宋" w:eastAsia="仿宋" w:hAnsi="仿宋" w:hint="eastAsia"/>
          <w:color w:val="000000"/>
          <w:sz w:val="32"/>
          <w:szCs w:val="32"/>
        </w:rPr>
        <w:t>请各学院于3月20日前将本学院学风巡查</w:t>
      </w:r>
      <w:proofErr w:type="gramStart"/>
      <w:r w:rsidR="003F3045">
        <w:rPr>
          <w:rFonts w:ascii="仿宋" w:eastAsia="仿宋" w:hAnsi="仿宋" w:hint="eastAsia"/>
          <w:color w:val="000000"/>
          <w:sz w:val="32"/>
          <w:szCs w:val="32"/>
        </w:rPr>
        <w:t>安排表交教务处</w:t>
      </w:r>
      <w:proofErr w:type="gramEnd"/>
      <w:r w:rsidR="003F3045">
        <w:rPr>
          <w:rFonts w:ascii="仿宋" w:eastAsia="仿宋" w:hAnsi="仿宋" w:hint="eastAsia"/>
          <w:color w:val="000000"/>
          <w:sz w:val="32"/>
          <w:szCs w:val="32"/>
        </w:rPr>
        <w:t>教务科</w:t>
      </w:r>
      <w:r w:rsidR="00314448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F73E4F" w:rsidRPr="00D0526F" w:rsidRDefault="00F73E4F" w:rsidP="00D0526F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2.</w:t>
      </w:r>
      <w:r w:rsidRPr="00232225">
        <w:rPr>
          <w:rFonts w:ascii="仿宋" w:eastAsia="仿宋" w:hAnsi="仿宋" w:hint="eastAsia"/>
          <w:b/>
          <w:color w:val="000000"/>
          <w:sz w:val="32"/>
          <w:szCs w:val="32"/>
        </w:rPr>
        <w:t>严格</w:t>
      </w:r>
      <w:r w:rsidR="00036102" w:rsidRPr="00232225">
        <w:rPr>
          <w:rFonts w:ascii="仿宋" w:eastAsia="仿宋" w:hAnsi="仿宋" w:hint="eastAsia"/>
          <w:b/>
          <w:color w:val="000000"/>
          <w:sz w:val="32"/>
          <w:szCs w:val="32"/>
        </w:rPr>
        <w:t>教学过程管理。</w:t>
      </w:r>
      <w:r>
        <w:rPr>
          <w:rFonts w:ascii="仿宋" w:eastAsia="仿宋" w:hAnsi="仿宋" w:hint="eastAsia"/>
          <w:color w:val="000000"/>
          <w:sz w:val="32"/>
          <w:szCs w:val="32"/>
        </w:rPr>
        <w:t>各学院应向任课</w:t>
      </w:r>
      <w:r w:rsidRPr="00D0526F">
        <w:rPr>
          <w:rFonts w:ascii="仿宋" w:eastAsia="仿宋" w:hAnsi="仿宋" w:hint="eastAsia"/>
          <w:color w:val="000000"/>
          <w:sz w:val="32"/>
          <w:szCs w:val="32"/>
        </w:rPr>
        <w:t>教师</w:t>
      </w:r>
      <w:r w:rsidR="00517194">
        <w:rPr>
          <w:rFonts w:ascii="仿宋" w:eastAsia="仿宋" w:hAnsi="仿宋" w:hint="eastAsia"/>
          <w:color w:val="000000"/>
          <w:sz w:val="32"/>
          <w:szCs w:val="32"/>
        </w:rPr>
        <w:t>明确所应承担的课堂教学管理职责，</w:t>
      </w:r>
      <w:r w:rsidR="006018CF">
        <w:rPr>
          <w:rFonts w:ascii="仿宋" w:eastAsia="仿宋" w:hAnsi="仿宋" w:hint="eastAsia"/>
          <w:color w:val="000000"/>
          <w:sz w:val="32"/>
          <w:szCs w:val="32"/>
        </w:rPr>
        <w:t>将</w:t>
      </w:r>
      <w:r w:rsidR="00CE3DCE">
        <w:rPr>
          <w:rFonts w:ascii="仿宋" w:eastAsia="仿宋" w:hAnsi="仿宋" w:hint="eastAsia"/>
          <w:color w:val="000000"/>
          <w:sz w:val="32"/>
          <w:szCs w:val="32"/>
        </w:rPr>
        <w:t>立德树人</w:t>
      </w:r>
      <w:r w:rsidR="006018CF">
        <w:rPr>
          <w:rFonts w:ascii="仿宋" w:eastAsia="仿宋" w:hAnsi="仿宋" w:hint="eastAsia"/>
          <w:color w:val="000000"/>
          <w:sz w:val="32"/>
          <w:szCs w:val="32"/>
        </w:rPr>
        <w:t>落在实处</w:t>
      </w:r>
      <w:r w:rsidR="00CE3DCE">
        <w:rPr>
          <w:rFonts w:ascii="仿宋" w:eastAsia="仿宋" w:hAnsi="仿宋" w:hint="eastAsia"/>
          <w:color w:val="000000"/>
          <w:sz w:val="32"/>
          <w:szCs w:val="32"/>
        </w:rPr>
        <w:t>，严格课堂纪律，严格课程标准，提升</w:t>
      </w:r>
      <w:r w:rsidR="00517194">
        <w:rPr>
          <w:rFonts w:ascii="仿宋" w:eastAsia="仿宋" w:hAnsi="仿宋" w:hint="eastAsia"/>
          <w:color w:val="000000"/>
          <w:sz w:val="32"/>
          <w:szCs w:val="32"/>
        </w:rPr>
        <w:t>授课质量，</w:t>
      </w:r>
      <w:proofErr w:type="gramStart"/>
      <w:r w:rsidR="00517194">
        <w:rPr>
          <w:rFonts w:ascii="仿宋" w:eastAsia="仿宋" w:hAnsi="仿宋" w:hint="eastAsia"/>
          <w:color w:val="000000"/>
          <w:sz w:val="32"/>
          <w:szCs w:val="32"/>
        </w:rPr>
        <w:t>杜绝水课</w:t>
      </w:r>
      <w:proofErr w:type="gramEnd"/>
      <w:r w:rsidR="006018CF">
        <w:rPr>
          <w:rFonts w:ascii="仿宋" w:eastAsia="仿宋" w:hAnsi="仿宋" w:hint="eastAsia"/>
          <w:color w:val="000000"/>
          <w:sz w:val="32"/>
          <w:szCs w:val="32"/>
        </w:rPr>
        <w:t>；</w:t>
      </w:r>
      <w:r w:rsidR="00517194">
        <w:rPr>
          <w:rFonts w:ascii="仿宋" w:eastAsia="仿宋" w:hAnsi="仿宋" w:hint="eastAsia"/>
          <w:color w:val="000000"/>
          <w:sz w:val="32"/>
          <w:szCs w:val="32"/>
        </w:rPr>
        <w:t>向师生</w:t>
      </w:r>
      <w:r w:rsidRPr="00D0526F">
        <w:rPr>
          <w:rFonts w:ascii="仿宋" w:eastAsia="仿宋" w:hAnsi="仿宋" w:hint="eastAsia"/>
          <w:color w:val="000000"/>
          <w:sz w:val="32"/>
          <w:szCs w:val="32"/>
        </w:rPr>
        <w:t>重申学籍管理</w:t>
      </w:r>
      <w:r>
        <w:rPr>
          <w:rFonts w:ascii="仿宋" w:eastAsia="仿宋" w:hAnsi="仿宋" w:hint="eastAsia"/>
          <w:color w:val="000000"/>
          <w:sz w:val="32"/>
          <w:szCs w:val="32"/>
        </w:rPr>
        <w:t>中考勤及课程考核的</w:t>
      </w:r>
      <w:r w:rsidRPr="00D0526F">
        <w:rPr>
          <w:rFonts w:ascii="仿宋" w:eastAsia="仿宋" w:hAnsi="仿宋" w:hint="eastAsia"/>
          <w:color w:val="000000"/>
          <w:sz w:val="32"/>
          <w:szCs w:val="32"/>
        </w:rPr>
        <w:t>有关</w:t>
      </w:r>
      <w:r>
        <w:rPr>
          <w:rFonts w:ascii="仿宋" w:eastAsia="仿宋" w:hAnsi="仿宋" w:hint="eastAsia"/>
          <w:color w:val="000000"/>
          <w:sz w:val="32"/>
          <w:szCs w:val="32"/>
        </w:rPr>
        <w:t>条款，要求教师严格执行学籍管理第</w:t>
      </w:r>
      <w:r>
        <w:rPr>
          <w:rFonts w:ascii="仿宋" w:eastAsia="仿宋" w:hAnsi="仿宋"/>
          <w:color w:val="000000"/>
          <w:sz w:val="32"/>
          <w:szCs w:val="32"/>
        </w:rPr>
        <w:t>21</w:t>
      </w:r>
      <w:r>
        <w:rPr>
          <w:rFonts w:ascii="仿宋" w:eastAsia="仿宋" w:hAnsi="仿宋" w:hint="eastAsia"/>
          <w:color w:val="000000"/>
          <w:sz w:val="32"/>
          <w:szCs w:val="32"/>
        </w:rPr>
        <w:t>条“一学期</w:t>
      </w:r>
      <w:r w:rsidRPr="00D0526F">
        <w:rPr>
          <w:rFonts w:ascii="仿宋" w:eastAsia="仿宋" w:hAnsi="仿宋" w:hint="eastAsia"/>
          <w:color w:val="000000"/>
          <w:sz w:val="32"/>
          <w:szCs w:val="32"/>
        </w:rPr>
        <w:t>缺课</w:t>
      </w:r>
      <w:r>
        <w:rPr>
          <w:rFonts w:ascii="仿宋" w:eastAsia="仿宋" w:hAnsi="仿宋" w:hint="eastAsia"/>
          <w:color w:val="000000"/>
          <w:sz w:val="32"/>
          <w:szCs w:val="32"/>
        </w:rPr>
        <w:t>（包括病假、事假、旷课）累计超过课程总学时</w:t>
      </w:r>
      <w:r w:rsidRPr="00D0526F">
        <w:rPr>
          <w:rFonts w:ascii="仿宋" w:eastAsia="仿宋" w:hAnsi="仿宋"/>
          <w:color w:val="000000"/>
          <w:sz w:val="32"/>
          <w:szCs w:val="32"/>
        </w:rPr>
        <w:t>1/3</w:t>
      </w:r>
      <w:r w:rsidRPr="00D0526F">
        <w:rPr>
          <w:rFonts w:ascii="仿宋" w:eastAsia="仿宋" w:hAnsi="仿宋" w:hint="eastAsia"/>
          <w:color w:val="000000"/>
          <w:sz w:val="32"/>
          <w:szCs w:val="32"/>
        </w:rPr>
        <w:t>者、缺交作业</w:t>
      </w:r>
      <w:r>
        <w:rPr>
          <w:rFonts w:ascii="仿宋" w:eastAsia="仿宋" w:hAnsi="仿宋" w:hint="eastAsia"/>
          <w:color w:val="000000"/>
          <w:sz w:val="32"/>
          <w:szCs w:val="32"/>
        </w:rPr>
        <w:t>（实验报告）</w:t>
      </w:r>
      <w:r w:rsidRPr="00D0526F">
        <w:rPr>
          <w:rFonts w:ascii="仿宋" w:eastAsia="仿宋" w:hAnsi="仿宋"/>
          <w:color w:val="000000"/>
          <w:sz w:val="32"/>
          <w:szCs w:val="32"/>
        </w:rPr>
        <w:t>1/3</w:t>
      </w:r>
      <w:r w:rsidRPr="00D0526F">
        <w:rPr>
          <w:rFonts w:ascii="仿宋" w:eastAsia="仿宋" w:hAnsi="仿宋" w:hint="eastAsia"/>
          <w:color w:val="000000"/>
          <w:sz w:val="32"/>
          <w:szCs w:val="32"/>
        </w:rPr>
        <w:t>者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以及抄袭他人作业和实验报告，经批评教育仍不改进者</w:t>
      </w:r>
      <w:r w:rsidRPr="00D0526F">
        <w:rPr>
          <w:rFonts w:ascii="仿宋" w:eastAsia="仿宋" w:hAnsi="仿宋" w:hint="eastAsia"/>
          <w:color w:val="000000"/>
          <w:sz w:val="32"/>
          <w:szCs w:val="32"/>
        </w:rPr>
        <w:t>不得参加期末考试</w:t>
      </w:r>
      <w:r>
        <w:rPr>
          <w:rFonts w:ascii="仿宋" w:eastAsia="仿宋" w:hAnsi="仿宋" w:hint="eastAsia"/>
          <w:color w:val="000000"/>
          <w:sz w:val="32"/>
          <w:szCs w:val="32"/>
        </w:rPr>
        <w:t>，直接重修”的规定，</w:t>
      </w:r>
      <w:r w:rsidR="000C1923">
        <w:rPr>
          <w:rFonts w:ascii="仿宋" w:eastAsia="仿宋" w:hAnsi="仿宋" w:hint="eastAsia"/>
          <w:color w:val="000000"/>
          <w:sz w:val="32"/>
          <w:szCs w:val="32"/>
        </w:rPr>
        <w:t>于</w:t>
      </w:r>
      <w:r>
        <w:rPr>
          <w:rFonts w:ascii="仿宋" w:eastAsia="仿宋" w:hAnsi="仿宋" w:hint="eastAsia"/>
          <w:color w:val="000000"/>
          <w:sz w:val="32"/>
          <w:szCs w:val="32"/>
        </w:rPr>
        <w:t>课程结束前一周告知学院教务科以便进行后续处理。</w:t>
      </w:r>
      <w:r w:rsidR="00CD54F9">
        <w:rPr>
          <w:rFonts w:ascii="仿宋" w:eastAsia="仿宋" w:hAnsi="仿宋" w:hint="eastAsia"/>
          <w:color w:val="000000"/>
          <w:sz w:val="32"/>
          <w:szCs w:val="32"/>
        </w:rPr>
        <w:t>各学院同时要严格执行学校关于课程执行调整的有关规定，确保正常教学秩序。</w:t>
      </w:r>
    </w:p>
    <w:p w:rsidR="00031526" w:rsidRDefault="00F73E4F" w:rsidP="008916C1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3.</w:t>
      </w:r>
      <w:r w:rsidR="00232225">
        <w:rPr>
          <w:rFonts w:ascii="仿宋" w:eastAsia="仿宋" w:hAnsi="仿宋" w:hint="eastAsia"/>
          <w:b/>
          <w:color w:val="000000"/>
          <w:sz w:val="32"/>
          <w:szCs w:val="32"/>
        </w:rPr>
        <w:t>加强对课程考核环节的管理。</w:t>
      </w:r>
      <w:r w:rsidR="00DE17C7" w:rsidRPr="00DE17C7">
        <w:rPr>
          <w:rFonts w:ascii="仿宋" w:eastAsia="仿宋" w:hAnsi="仿宋" w:hint="eastAsia"/>
          <w:color w:val="000000"/>
          <w:sz w:val="32"/>
          <w:szCs w:val="32"/>
        </w:rPr>
        <w:t>各学院除了要对各课程大纲内容进行再次审核外，还应要求各任课教师明确平时分的打分依据，</w:t>
      </w:r>
      <w:r w:rsidR="008861E2">
        <w:rPr>
          <w:rFonts w:ascii="仿宋" w:eastAsia="仿宋" w:hAnsi="仿宋" w:hint="eastAsia"/>
          <w:color w:val="000000"/>
          <w:sz w:val="32"/>
          <w:szCs w:val="32"/>
        </w:rPr>
        <w:t>于近期</w:t>
      </w:r>
      <w:r w:rsidR="00DE17C7" w:rsidRPr="00DE17C7">
        <w:rPr>
          <w:rFonts w:ascii="仿宋" w:eastAsia="仿宋" w:hAnsi="仿宋" w:hint="eastAsia"/>
          <w:color w:val="000000"/>
          <w:sz w:val="32"/>
          <w:szCs w:val="32"/>
        </w:rPr>
        <w:t>报学院审核备案并事先告知学生。各课程教学大纲及教学进度安排均应提前向学生公布，课程教学大纲必须明确作业布置、课外必读书目、答疑时间等内容。</w:t>
      </w:r>
      <w:r w:rsidR="00232225" w:rsidRPr="00DE17C7">
        <w:rPr>
          <w:rFonts w:ascii="仿宋" w:eastAsia="仿宋" w:hAnsi="仿宋" w:hint="eastAsia"/>
          <w:color w:val="000000"/>
          <w:sz w:val="32"/>
          <w:szCs w:val="32"/>
        </w:rPr>
        <w:t>本学期各专业学科基础平台课全部试行教考分离，</w:t>
      </w:r>
      <w:r w:rsidR="00936BA6" w:rsidRPr="00DE17C7">
        <w:rPr>
          <w:rFonts w:ascii="仿宋" w:eastAsia="仿宋" w:hAnsi="仿宋" w:hint="eastAsia"/>
          <w:color w:val="000000"/>
          <w:sz w:val="32"/>
          <w:szCs w:val="32"/>
        </w:rPr>
        <w:t>各学院要</w:t>
      </w:r>
      <w:r w:rsidR="00AF4A4D">
        <w:rPr>
          <w:rFonts w:ascii="仿宋" w:eastAsia="仿宋" w:hAnsi="仿宋" w:hint="eastAsia"/>
          <w:color w:val="000000"/>
          <w:sz w:val="32"/>
          <w:szCs w:val="32"/>
        </w:rPr>
        <w:t>及早</w:t>
      </w:r>
      <w:r w:rsidR="00B15069">
        <w:rPr>
          <w:rFonts w:ascii="仿宋" w:eastAsia="仿宋" w:hAnsi="仿宋" w:hint="eastAsia"/>
          <w:color w:val="000000"/>
          <w:sz w:val="32"/>
          <w:szCs w:val="32"/>
        </w:rPr>
        <w:t>统筹，抓紧</w:t>
      </w:r>
      <w:r w:rsidR="00936BA6">
        <w:rPr>
          <w:rFonts w:ascii="仿宋" w:eastAsia="仿宋" w:hAnsi="仿宋" w:hint="eastAsia"/>
          <w:color w:val="000000"/>
          <w:sz w:val="32"/>
          <w:szCs w:val="32"/>
        </w:rPr>
        <w:t>完善试题（卷）库</w:t>
      </w:r>
      <w:r w:rsidR="00B15069">
        <w:rPr>
          <w:rFonts w:ascii="仿宋" w:eastAsia="仿宋" w:hAnsi="仿宋" w:hint="eastAsia"/>
          <w:color w:val="000000"/>
          <w:sz w:val="32"/>
          <w:szCs w:val="32"/>
        </w:rPr>
        <w:t>建设</w:t>
      </w:r>
      <w:r w:rsidR="00936BA6">
        <w:rPr>
          <w:rFonts w:ascii="仿宋" w:eastAsia="仿宋" w:hAnsi="仿宋" w:hint="eastAsia"/>
          <w:color w:val="000000"/>
          <w:sz w:val="32"/>
          <w:szCs w:val="32"/>
        </w:rPr>
        <w:t>，完善相应的教学管理</w:t>
      </w:r>
      <w:r w:rsidR="00AF4A4D">
        <w:rPr>
          <w:rFonts w:ascii="仿宋" w:eastAsia="仿宋" w:hAnsi="仿宋" w:hint="eastAsia"/>
          <w:color w:val="000000"/>
          <w:sz w:val="32"/>
          <w:szCs w:val="32"/>
        </w:rPr>
        <w:t>流程</w:t>
      </w:r>
      <w:r w:rsidR="00936BA6">
        <w:rPr>
          <w:rFonts w:ascii="仿宋" w:eastAsia="仿宋" w:hAnsi="仿宋" w:hint="eastAsia"/>
          <w:color w:val="000000"/>
          <w:sz w:val="32"/>
          <w:szCs w:val="32"/>
        </w:rPr>
        <w:t>，做好准备工作</w:t>
      </w:r>
      <w:r w:rsidR="008861E2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936BA6">
        <w:rPr>
          <w:rFonts w:ascii="仿宋" w:eastAsia="仿宋" w:hAnsi="仿宋" w:hint="eastAsia"/>
          <w:color w:val="000000"/>
          <w:sz w:val="32"/>
          <w:szCs w:val="32"/>
        </w:rPr>
        <w:t>学校也将</w:t>
      </w:r>
      <w:r w:rsidR="008861E2">
        <w:rPr>
          <w:rFonts w:ascii="仿宋" w:eastAsia="仿宋" w:hAnsi="仿宋" w:hint="eastAsia"/>
          <w:color w:val="000000"/>
          <w:sz w:val="32"/>
          <w:szCs w:val="32"/>
        </w:rPr>
        <w:t>视情况随机抽取部分课程请外校命题。</w:t>
      </w:r>
    </w:p>
    <w:p w:rsidR="00F73E4F" w:rsidRDefault="00F73E4F" w:rsidP="00143C9A">
      <w:pPr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4.</w:t>
      </w:r>
      <w:r w:rsidRPr="00936BA6">
        <w:rPr>
          <w:rFonts w:ascii="仿宋" w:eastAsia="仿宋" w:hAnsi="仿宋" w:hint="eastAsia"/>
          <w:b/>
          <w:color w:val="000000"/>
          <w:sz w:val="32"/>
          <w:szCs w:val="32"/>
        </w:rPr>
        <w:t>落实听课制度。</w:t>
      </w:r>
      <w:r>
        <w:rPr>
          <w:rFonts w:ascii="仿宋" w:eastAsia="仿宋" w:hAnsi="仿宋" w:hint="eastAsia"/>
          <w:color w:val="000000"/>
          <w:sz w:val="32"/>
          <w:szCs w:val="32"/>
        </w:rPr>
        <w:t>学院应组织班子成员、系（教研室）主任、班主任、教学管理人员与学生管理人员进课堂听课</w:t>
      </w:r>
      <w:r w:rsidR="00A6305D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195815">
        <w:rPr>
          <w:rFonts w:ascii="仿宋" w:eastAsia="仿宋" w:hAnsi="仿宋" w:hint="eastAsia"/>
          <w:color w:val="000000"/>
          <w:sz w:val="32"/>
          <w:szCs w:val="32"/>
        </w:rPr>
        <w:t>除</w:t>
      </w:r>
      <w:r w:rsidR="00A67CEF">
        <w:rPr>
          <w:rFonts w:ascii="仿宋" w:eastAsia="仿宋" w:hAnsi="仿宋" w:hint="eastAsia"/>
          <w:color w:val="000000"/>
          <w:sz w:val="32"/>
          <w:szCs w:val="32"/>
        </w:rPr>
        <w:t>学校</w:t>
      </w:r>
      <w:r w:rsidR="00195815">
        <w:rPr>
          <w:rFonts w:ascii="仿宋" w:eastAsia="仿宋" w:hAnsi="仿宋" w:hint="eastAsia"/>
          <w:color w:val="000000"/>
          <w:sz w:val="32"/>
          <w:szCs w:val="32"/>
        </w:rPr>
        <w:t>另有规定外，</w:t>
      </w:r>
      <w:r w:rsidR="00A67CEF">
        <w:rPr>
          <w:rFonts w:ascii="仿宋" w:eastAsia="仿宋" w:hAnsi="仿宋" w:hint="eastAsia"/>
          <w:color w:val="000000"/>
          <w:sz w:val="32"/>
          <w:szCs w:val="32"/>
        </w:rPr>
        <w:t>其他教师</w:t>
      </w:r>
      <w:r w:rsidR="00DE17C7">
        <w:rPr>
          <w:rFonts w:ascii="仿宋" w:eastAsia="仿宋" w:hAnsi="仿宋" w:hint="eastAsia"/>
          <w:color w:val="000000"/>
          <w:sz w:val="32"/>
          <w:szCs w:val="32"/>
        </w:rPr>
        <w:t>听课</w:t>
      </w:r>
      <w:r w:rsidR="00195815">
        <w:rPr>
          <w:rFonts w:ascii="仿宋" w:eastAsia="仿宋" w:hAnsi="仿宋" w:hint="eastAsia"/>
          <w:color w:val="000000"/>
          <w:sz w:val="32"/>
          <w:szCs w:val="32"/>
        </w:rPr>
        <w:t>一般不得少于5节</w:t>
      </w:r>
      <w:r w:rsidR="00DE17C7">
        <w:rPr>
          <w:rFonts w:ascii="仿宋" w:eastAsia="仿宋" w:hAnsi="仿宋" w:hint="eastAsia"/>
          <w:color w:val="000000"/>
          <w:sz w:val="32"/>
          <w:szCs w:val="32"/>
        </w:rPr>
        <w:t>，以便及时</w:t>
      </w:r>
      <w:r w:rsidRPr="00CE417C">
        <w:rPr>
          <w:rFonts w:ascii="仿宋" w:eastAsia="仿宋" w:hAnsi="仿宋" w:hint="eastAsia"/>
          <w:color w:val="000000"/>
          <w:sz w:val="32"/>
          <w:szCs w:val="32"/>
        </w:rPr>
        <w:t>了解教学过程</w:t>
      </w:r>
      <w:r w:rsidR="00DE17C7">
        <w:rPr>
          <w:rFonts w:ascii="仿宋" w:eastAsia="仿宋" w:hAnsi="仿宋" w:hint="eastAsia"/>
          <w:color w:val="000000"/>
          <w:sz w:val="32"/>
          <w:szCs w:val="32"/>
        </w:rPr>
        <w:t>、观察</w:t>
      </w:r>
      <w:r w:rsidRPr="00CE417C">
        <w:rPr>
          <w:rFonts w:ascii="仿宋" w:eastAsia="仿宋" w:hAnsi="仿宋" w:hint="eastAsia"/>
          <w:color w:val="000000"/>
          <w:sz w:val="32"/>
          <w:szCs w:val="32"/>
        </w:rPr>
        <w:t>学生课堂表现及对课程教学的意见与建议，汇总分析相关情况，采取</w:t>
      </w:r>
      <w:r>
        <w:rPr>
          <w:rFonts w:ascii="仿宋" w:eastAsia="仿宋" w:hAnsi="仿宋" w:hint="eastAsia"/>
          <w:color w:val="000000"/>
          <w:sz w:val="32"/>
          <w:szCs w:val="32"/>
        </w:rPr>
        <w:t>有效</w:t>
      </w:r>
      <w:r w:rsidRPr="00CE417C">
        <w:rPr>
          <w:rFonts w:ascii="仿宋" w:eastAsia="仿宋" w:hAnsi="仿宋" w:hint="eastAsia"/>
          <w:color w:val="000000"/>
          <w:sz w:val="32"/>
          <w:szCs w:val="32"/>
        </w:rPr>
        <w:t>措施</w:t>
      </w:r>
      <w:r w:rsidR="00CE2B96">
        <w:rPr>
          <w:rFonts w:ascii="仿宋" w:eastAsia="仿宋" w:hAnsi="仿宋" w:hint="eastAsia"/>
          <w:color w:val="000000"/>
          <w:sz w:val="32"/>
          <w:szCs w:val="32"/>
        </w:rPr>
        <w:t>帮助教师改进教学、推进</w:t>
      </w:r>
      <w:r w:rsidR="00DE17C7">
        <w:rPr>
          <w:rFonts w:ascii="仿宋" w:eastAsia="仿宋" w:hAnsi="仿宋" w:hint="eastAsia"/>
          <w:color w:val="000000"/>
          <w:sz w:val="32"/>
          <w:szCs w:val="32"/>
        </w:rPr>
        <w:t>课堂教学改革、抓好</w:t>
      </w:r>
      <w:r>
        <w:rPr>
          <w:rFonts w:ascii="仿宋" w:eastAsia="仿宋" w:hAnsi="仿宋" w:hint="eastAsia"/>
          <w:color w:val="000000"/>
          <w:sz w:val="32"/>
          <w:szCs w:val="32"/>
        </w:rPr>
        <w:t>学风</w:t>
      </w:r>
      <w:r w:rsidRPr="00CE417C">
        <w:rPr>
          <w:rFonts w:ascii="仿宋" w:eastAsia="仿宋" w:hAnsi="仿宋" w:hint="eastAsia"/>
          <w:color w:val="000000"/>
          <w:sz w:val="32"/>
          <w:szCs w:val="32"/>
        </w:rPr>
        <w:t>。</w:t>
      </w:r>
      <w:r>
        <w:rPr>
          <w:rFonts w:ascii="仿宋" w:eastAsia="仿宋" w:hAnsi="仿宋" w:hint="eastAsia"/>
          <w:color w:val="000000"/>
          <w:sz w:val="32"/>
          <w:szCs w:val="32"/>
        </w:rPr>
        <w:t>听课应点面结合，有所侧重，尤其要关注</w:t>
      </w:r>
      <w:r w:rsidR="006A62C0">
        <w:rPr>
          <w:rFonts w:ascii="仿宋" w:eastAsia="仿宋" w:hAnsi="仿宋" w:hint="eastAsia"/>
          <w:color w:val="000000"/>
          <w:sz w:val="32"/>
          <w:szCs w:val="32"/>
        </w:rPr>
        <w:t>上午</w:t>
      </w:r>
      <w:r w:rsidR="008916C1">
        <w:rPr>
          <w:rFonts w:ascii="仿宋" w:eastAsia="仿宋" w:hAnsi="仿宋" w:hint="eastAsia"/>
          <w:color w:val="000000"/>
          <w:sz w:val="32"/>
          <w:szCs w:val="32"/>
        </w:rPr>
        <w:t>第一节课以及</w:t>
      </w:r>
      <w:r w:rsidR="006A62C0">
        <w:rPr>
          <w:rFonts w:ascii="仿宋" w:eastAsia="仿宋" w:hAnsi="仿宋" w:hint="eastAsia"/>
          <w:color w:val="000000"/>
          <w:sz w:val="32"/>
          <w:szCs w:val="32"/>
        </w:rPr>
        <w:t>学期结束前</w:t>
      </w:r>
      <w:r w:rsidR="00936BA6">
        <w:rPr>
          <w:rFonts w:ascii="仿宋" w:eastAsia="仿宋" w:hAnsi="仿宋" w:hint="eastAsia"/>
          <w:color w:val="000000"/>
          <w:sz w:val="32"/>
          <w:szCs w:val="32"/>
        </w:rPr>
        <w:t>最后几次课的授课情况。</w:t>
      </w:r>
    </w:p>
    <w:p w:rsidR="005230A7" w:rsidRPr="00CE417C" w:rsidRDefault="005230A7" w:rsidP="00143C9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5.</w:t>
      </w:r>
      <w:r w:rsidRPr="005230A7">
        <w:rPr>
          <w:rFonts w:ascii="仿宋" w:eastAsia="仿宋" w:hAnsi="仿宋" w:hint="eastAsia"/>
          <w:b/>
          <w:color w:val="000000"/>
          <w:sz w:val="32"/>
          <w:szCs w:val="32"/>
        </w:rPr>
        <w:t>做好课程安排。</w:t>
      </w:r>
      <w:r w:rsidRPr="005230A7">
        <w:rPr>
          <w:rFonts w:ascii="仿宋" w:eastAsia="仿宋" w:hAnsi="仿宋" w:hint="eastAsia"/>
          <w:color w:val="000000"/>
          <w:sz w:val="32"/>
          <w:szCs w:val="32"/>
        </w:rPr>
        <w:t>下学期课程安排在即，</w:t>
      </w:r>
      <w:r>
        <w:rPr>
          <w:rFonts w:ascii="仿宋" w:eastAsia="仿宋" w:hAnsi="仿宋" w:hint="eastAsia"/>
          <w:color w:val="000000"/>
          <w:sz w:val="32"/>
          <w:szCs w:val="32"/>
        </w:rPr>
        <w:t>学院应严格执行</w:t>
      </w:r>
      <w:r w:rsidR="008861E2">
        <w:rPr>
          <w:rFonts w:ascii="仿宋" w:eastAsia="仿宋" w:hAnsi="仿宋" w:hint="eastAsia"/>
          <w:color w:val="000000"/>
          <w:sz w:val="32"/>
          <w:szCs w:val="32"/>
        </w:rPr>
        <w:t>有关</w:t>
      </w:r>
      <w:r w:rsidRPr="005230A7">
        <w:rPr>
          <w:rFonts w:ascii="仿宋" w:eastAsia="仿宋" w:hAnsi="仿宋" w:hint="eastAsia"/>
          <w:color w:val="000000"/>
          <w:sz w:val="32"/>
          <w:szCs w:val="32"/>
        </w:rPr>
        <w:t>教授为本科生上课</w:t>
      </w:r>
      <w:r w:rsidRPr="005230A7">
        <w:rPr>
          <w:rFonts w:ascii="仿宋" w:eastAsia="仿宋" w:hAnsi="仿宋" w:hint="eastAsia"/>
          <w:color w:val="000000"/>
          <w:sz w:val="32"/>
          <w:szCs w:val="32"/>
        </w:rPr>
        <w:t>制度</w:t>
      </w:r>
      <w:r w:rsidR="008861E2">
        <w:rPr>
          <w:rFonts w:ascii="仿宋" w:eastAsia="仿宋" w:hAnsi="仿宋" w:hint="eastAsia"/>
          <w:color w:val="000000"/>
          <w:sz w:val="32"/>
          <w:szCs w:val="32"/>
        </w:rPr>
        <w:t>（含学科</w:t>
      </w:r>
      <w:r w:rsidR="00352580">
        <w:rPr>
          <w:rFonts w:ascii="仿宋" w:eastAsia="仿宋" w:hAnsi="仿宋" w:hint="eastAsia"/>
          <w:color w:val="000000"/>
          <w:sz w:val="32"/>
          <w:szCs w:val="32"/>
        </w:rPr>
        <w:t>归属</w:t>
      </w:r>
      <w:r w:rsidR="008861E2">
        <w:rPr>
          <w:rFonts w:ascii="仿宋" w:eastAsia="仿宋" w:hAnsi="仿宋" w:hint="eastAsia"/>
          <w:color w:val="000000"/>
          <w:sz w:val="32"/>
          <w:szCs w:val="32"/>
        </w:rPr>
        <w:t>在学院</w:t>
      </w:r>
      <w:r w:rsidR="00352580">
        <w:rPr>
          <w:rFonts w:ascii="仿宋" w:eastAsia="仿宋" w:hAnsi="仿宋" w:hint="eastAsia"/>
          <w:color w:val="000000"/>
          <w:sz w:val="32"/>
          <w:szCs w:val="32"/>
        </w:rPr>
        <w:t>但</w:t>
      </w:r>
      <w:r w:rsidR="008861E2">
        <w:rPr>
          <w:rFonts w:ascii="仿宋" w:eastAsia="仿宋" w:hAnsi="仿宋" w:hint="eastAsia"/>
          <w:color w:val="000000"/>
          <w:sz w:val="32"/>
          <w:szCs w:val="32"/>
        </w:rPr>
        <w:t>非本学院教师）</w:t>
      </w:r>
      <w:r w:rsidRPr="005230A7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11574A">
        <w:rPr>
          <w:rFonts w:ascii="仿宋" w:eastAsia="仿宋" w:hAnsi="仿宋" w:hint="eastAsia"/>
          <w:color w:val="000000"/>
          <w:sz w:val="32"/>
          <w:szCs w:val="32"/>
        </w:rPr>
        <w:t>严格外聘教师的选聘标准，选派优秀</w:t>
      </w:r>
      <w:r w:rsidRPr="005230A7">
        <w:rPr>
          <w:rFonts w:ascii="仿宋" w:eastAsia="仿宋" w:hAnsi="仿宋" w:hint="eastAsia"/>
          <w:color w:val="000000"/>
          <w:sz w:val="32"/>
          <w:szCs w:val="32"/>
        </w:rPr>
        <w:t>教师</w:t>
      </w:r>
      <w:r w:rsidR="000C1923">
        <w:rPr>
          <w:rFonts w:ascii="仿宋" w:eastAsia="仿宋" w:hAnsi="仿宋" w:hint="eastAsia"/>
          <w:color w:val="000000"/>
          <w:sz w:val="32"/>
          <w:szCs w:val="32"/>
        </w:rPr>
        <w:t>开设</w:t>
      </w:r>
      <w:r w:rsidR="002409E6">
        <w:rPr>
          <w:rFonts w:ascii="仿宋" w:eastAsia="仿宋" w:hAnsi="仿宋" w:hint="eastAsia"/>
          <w:color w:val="000000"/>
          <w:sz w:val="32"/>
          <w:szCs w:val="32"/>
        </w:rPr>
        <w:t>低</w:t>
      </w:r>
      <w:r w:rsidR="002409E6">
        <w:rPr>
          <w:rFonts w:ascii="仿宋" w:eastAsia="仿宋" w:hAnsi="仿宋" w:hint="eastAsia"/>
          <w:color w:val="000000"/>
          <w:sz w:val="32"/>
          <w:szCs w:val="32"/>
        </w:rPr>
        <w:lastRenderedPageBreak/>
        <w:t>年级的学科基础平台课程和</w:t>
      </w:r>
      <w:r w:rsidR="000C1923">
        <w:rPr>
          <w:rFonts w:ascii="仿宋" w:eastAsia="仿宋" w:hAnsi="仿宋" w:hint="eastAsia"/>
          <w:color w:val="000000"/>
          <w:sz w:val="32"/>
          <w:szCs w:val="32"/>
        </w:rPr>
        <w:t>通识教育选修课程</w:t>
      </w:r>
      <w:r w:rsidR="008861E2">
        <w:rPr>
          <w:rFonts w:ascii="仿宋" w:eastAsia="仿宋" w:hAnsi="仿宋" w:hint="eastAsia"/>
          <w:color w:val="000000"/>
          <w:sz w:val="32"/>
          <w:szCs w:val="32"/>
        </w:rPr>
        <w:t>，保证授课质量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F73E4F" w:rsidRPr="00CE417C" w:rsidRDefault="00B15069" w:rsidP="001B576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严格教学运行管理，抓好教风</w:t>
      </w:r>
      <w:r w:rsidR="00F73E4F" w:rsidRPr="00CE417C">
        <w:rPr>
          <w:rFonts w:ascii="仿宋" w:eastAsia="仿宋" w:hAnsi="仿宋" w:hint="eastAsia"/>
          <w:color w:val="000000"/>
          <w:sz w:val="32"/>
          <w:szCs w:val="32"/>
        </w:rPr>
        <w:t>学风建设是学校人才培养质量的重要保障，</w:t>
      </w:r>
      <w:r>
        <w:rPr>
          <w:rFonts w:ascii="仿宋" w:eastAsia="仿宋" w:hAnsi="仿宋" w:hint="eastAsia"/>
          <w:color w:val="000000"/>
          <w:sz w:val="32"/>
          <w:szCs w:val="32"/>
        </w:rPr>
        <w:t>各学院务必给予高度重视，抓好执行环节</w:t>
      </w:r>
      <w:r w:rsidR="00F73E4F">
        <w:rPr>
          <w:rFonts w:ascii="仿宋" w:eastAsia="仿宋" w:hAnsi="仿宋" w:hint="eastAsia"/>
          <w:color w:val="000000"/>
          <w:sz w:val="32"/>
          <w:szCs w:val="32"/>
        </w:rPr>
        <w:t>。学校</w:t>
      </w:r>
      <w:r>
        <w:rPr>
          <w:rFonts w:ascii="仿宋" w:eastAsia="仿宋" w:hAnsi="仿宋" w:hint="eastAsia"/>
          <w:color w:val="000000"/>
          <w:sz w:val="32"/>
          <w:szCs w:val="32"/>
        </w:rPr>
        <w:t>对各学院</w:t>
      </w:r>
      <w:r w:rsidR="006F0148">
        <w:rPr>
          <w:rFonts w:ascii="仿宋" w:eastAsia="仿宋" w:hAnsi="仿宋" w:hint="eastAsia"/>
          <w:color w:val="000000"/>
          <w:sz w:val="32"/>
          <w:szCs w:val="32"/>
        </w:rPr>
        <w:t>教学运行</w:t>
      </w:r>
      <w:r>
        <w:rPr>
          <w:rFonts w:ascii="仿宋" w:eastAsia="仿宋" w:hAnsi="仿宋" w:hint="eastAsia"/>
          <w:color w:val="000000"/>
          <w:sz w:val="32"/>
          <w:szCs w:val="32"/>
        </w:rPr>
        <w:t>工作开展情况进行</w:t>
      </w:r>
      <w:r w:rsidR="00F73E4F">
        <w:rPr>
          <w:rFonts w:ascii="仿宋" w:eastAsia="仿宋" w:hAnsi="仿宋" w:hint="eastAsia"/>
          <w:color w:val="000000"/>
          <w:sz w:val="32"/>
          <w:szCs w:val="32"/>
        </w:rPr>
        <w:t>督查，</w:t>
      </w:r>
      <w:r>
        <w:rPr>
          <w:rFonts w:ascii="仿宋" w:eastAsia="仿宋" w:hAnsi="仿宋" w:hint="eastAsia"/>
          <w:color w:val="000000"/>
          <w:sz w:val="32"/>
          <w:szCs w:val="32"/>
        </w:rPr>
        <w:t>定期</w:t>
      </w:r>
      <w:r w:rsidR="00F73E4F">
        <w:rPr>
          <w:rFonts w:ascii="仿宋" w:eastAsia="仿宋" w:hAnsi="仿宋" w:hint="eastAsia"/>
          <w:color w:val="000000"/>
          <w:sz w:val="32"/>
          <w:szCs w:val="32"/>
        </w:rPr>
        <w:t>公布巡查结果，督查整改落实情况并对</w:t>
      </w:r>
      <w:r w:rsidR="0053571C">
        <w:rPr>
          <w:rFonts w:ascii="仿宋" w:eastAsia="仿宋" w:hAnsi="仿宋" w:hint="eastAsia"/>
          <w:color w:val="000000"/>
          <w:sz w:val="32"/>
          <w:szCs w:val="32"/>
        </w:rPr>
        <w:t>整改力度</w:t>
      </w:r>
      <w:r w:rsidR="00F73E4F">
        <w:rPr>
          <w:rFonts w:ascii="仿宋" w:eastAsia="仿宋" w:hAnsi="仿宋" w:hint="eastAsia"/>
          <w:color w:val="000000"/>
          <w:sz w:val="32"/>
          <w:szCs w:val="32"/>
        </w:rPr>
        <w:t>不大的学院进行通报，督查情况纳入</w:t>
      </w:r>
      <w:r w:rsidR="00F73E4F" w:rsidRPr="00CE417C">
        <w:rPr>
          <w:rFonts w:ascii="仿宋" w:eastAsia="仿宋" w:hAnsi="仿宋" w:hint="eastAsia"/>
          <w:color w:val="000000"/>
          <w:sz w:val="32"/>
          <w:szCs w:val="32"/>
        </w:rPr>
        <w:t>学院年度工作考评。</w:t>
      </w:r>
    </w:p>
    <w:p w:rsidR="00B15069" w:rsidRDefault="00B15069" w:rsidP="00081EB5">
      <w:pPr>
        <w:widowControl/>
        <w:spacing w:line="360" w:lineRule="auto"/>
        <w:jc w:val="left"/>
        <w:rPr>
          <w:rFonts w:ascii="宋体" w:hAnsi="宋体" w:cs="宋体" w:hint="eastAsia"/>
          <w:color w:val="505050"/>
          <w:kern w:val="0"/>
          <w:sz w:val="24"/>
          <w:szCs w:val="24"/>
        </w:rPr>
      </w:pPr>
    </w:p>
    <w:p w:rsidR="00B15069" w:rsidRDefault="00B15069" w:rsidP="00B15069">
      <w:pPr>
        <w:spacing w:line="560" w:lineRule="exact"/>
        <w:ind w:firstLineChars="1950" w:firstLine="6240"/>
        <w:rPr>
          <w:rFonts w:ascii="仿宋" w:eastAsia="仿宋" w:hAnsi="仿宋" w:hint="eastAsia"/>
          <w:color w:val="000000"/>
          <w:sz w:val="32"/>
          <w:szCs w:val="32"/>
        </w:rPr>
      </w:pPr>
      <w:r w:rsidRPr="00B15069">
        <w:rPr>
          <w:rFonts w:ascii="仿宋" w:eastAsia="仿宋" w:hAnsi="仿宋" w:hint="eastAsia"/>
          <w:color w:val="000000"/>
          <w:sz w:val="32"/>
          <w:szCs w:val="32"/>
        </w:rPr>
        <w:t>教务处</w:t>
      </w:r>
    </w:p>
    <w:p w:rsidR="00B15069" w:rsidRPr="00B15069" w:rsidRDefault="00B15069" w:rsidP="00B15069">
      <w:pPr>
        <w:spacing w:line="560" w:lineRule="exact"/>
        <w:ind w:firstLineChars="1700" w:firstLine="54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2017年3月15日</w:t>
      </w:r>
    </w:p>
    <w:p w:rsidR="00B15069" w:rsidRDefault="00B15069" w:rsidP="00081EB5">
      <w:pPr>
        <w:widowControl/>
        <w:spacing w:line="360" w:lineRule="auto"/>
        <w:jc w:val="left"/>
        <w:rPr>
          <w:rFonts w:ascii="宋体" w:hAnsi="宋体" w:cs="宋体" w:hint="eastAsia"/>
          <w:color w:val="505050"/>
          <w:kern w:val="0"/>
          <w:sz w:val="24"/>
          <w:szCs w:val="24"/>
        </w:rPr>
      </w:pPr>
    </w:p>
    <w:p w:rsidR="00B15069" w:rsidRDefault="00B15069" w:rsidP="00081EB5">
      <w:pPr>
        <w:widowControl/>
        <w:spacing w:line="360" w:lineRule="auto"/>
        <w:jc w:val="left"/>
        <w:rPr>
          <w:rFonts w:ascii="宋体" w:hAnsi="宋体" w:cs="宋体" w:hint="eastAsia"/>
          <w:color w:val="505050"/>
          <w:kern w:val="0"/>
          <w:sz w:val="24"/>
          <w:szCs w:val="24"/>
        </w:rPr>
      </w:pPr>
    </w:p>
    <w:p w:rsidR="00B15069" w:rsidRDefault="00B15069" w:rsidP="00081EB5">
      <w:pPr>
        <w:widowControl/>
        <w:spacing w:line="360" w:lineRule="auto"/>
        <w:jc w:val="left"/>
        <w:rPr>
          <w:rFonts w:ascii="宋体" w:hAnsi="宋体" w:cs="宋体" w:hint="eastAsia"/>
          <w:color w:val="505050"/>
          <w:kern w:val="0"/>
          <w:sz w:val="24"/>
          <w:szCs w:val="24"/>
        </w:rPr>
      </w:pPr>
    </w:p>
    <w:sectPr w:rsidR="00B15069" w:rsidSect="00380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333" w:rsidRDefault="00D23333">
      <w:r>
        <w:separator/>
      </w:r>
    </w:p>
  </w:endnote>
  <w:endnote w:type="continuationSeparator" w:id="0">
    <w:p w:rsidR="00D23333" w:rsidRDefault="00D2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333" w:rsidRDefault="00D23333">
      <w:r>
        <w:separator/>
      </w:r>
    </w:p>
  </w:footnote>
  <w:footnote w:type="continuationSeparator" w:id="0">
    <w:p w:rsidR="00D23333" w:rsidRDefault="00D2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2A75"/>
    <w:multiLevelType w:val="hybridMultilevel"/>
    <w:tmpl w:val="7EAE6176"/>
    <w:lvl w:ilvl="0" w:tplc="46E8B86C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2752394"/>
    <w:multiLevelType w:val="hybridMultilevel"/>
    <w:tmpl w:val="D2A6C11A"/>
    <w:lvl w:ilvl="0" w:tplc="5BE61F08">
      <w:start w:val="1"/>
      <w:numFmt w:val="decimal"/>
      <w:lvlText w:val="%1，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9773BE1"/>
    <w:multiLevelType w:val="hybridMultilevel"/>
    <w:tmpl w:val="D45C6FE6"/>
    <w:lvl w:ilvl="0" w:tplc="5BE61F08">
      <w:start w:val="1"/>
      <w:numFmt w:val="decimal"/>
      <w:lvlText w:val="%1，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9000AF1"/>
    <w:multiLevelType w:val="hybridMultilevel"/>
    <w:tmpl w:val="CAD626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AB2414E"/>
    <w:multiLevelType w:val="hybridMultilevel"/>
    <w:tmpl w:val="06EE33D8"/>
    <w:lvl w:ilvl="0" w:tplc="11E6EF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34"/>
    <w:rsid w:val="000263B4"/>
    <w:rsid w:val="00031526"/>
    <w:rsid w:val="00033E13"/>
    <w:rsid w:val="00036102"/>
    <w:rsid w:val="00052CFE"/>
    <w:rsid w:val="000735CD"/>
    <w:rsid w:val="00081EB5"/>
    <w:rsid w:val="00084B04"/>
    <w:rsid w:val="000A5AC4"/>
    <w:rsid w:val="000C1923"/>
    <w:rsid w:val="000D00DF"/>
    <w:rsid w:val="0011574A"/>
    <w:rsid w:val="00142B91"/>
    <w:rsid w:val="00143C9A"/>
    <w:rsid w:val="001602A0"/>
    <w:rsid w:val="00183101"/>
    <w:rsid w:val="00195815"/>
    <w:rsid w:val="001B576D"/>
    <w:rsid w:val="001F4F72"/>
    <w:rsid w:val="00232225"/>
    <w:rsid w:val="002409E6"/>
    <w:rsid w:val="002621BF"/>
    <w:rsid w:val="002643EE"/>
    <w:rsid w:val="002950FB"/>
    <w:rsid w:val="002D6288"/>
    <w:rsid w:val="00312F70"/>
    <w:rsid w:val="00313BEE"/>
    <w:rsid w:val="00314448"/>
    <w:rsid w:val="00346D10"/>
    <w:rsid w:val="00352580"/>
    <w:rsid w:val="0037719F"/>
    <w:rsid w:val="00380556"/>
    <w:rsid w:val="003E7603"/>
    <w:rsid w:val="003F3045"/>
    <w:rsid w:val="0042581B"/>
    <w:rsid w:val="004342BA"/>
    <w:rsid w:val="00450F8E"/>
    <w:rsid w:val="00465C1F"/>
    <w:rsid w:val="00487234"/>
    <w:rsid w:val="00504415"/>
    <w:rsid w:val="00517194"/>
    <w:rsid w:val="005230A7"/>
    <w:rsid w:val="0053571C"/>
    <w:rsid w:val="00556C86"/>
    <w:rsid w:val="00557AB1"/>
    <w:rsid w:val="005939DE"/>
    <w:rsid w:val="005A5B7C"/>
    <w:rsid w:val="006018CF"/>
    <w:rsid w:val="00683C36"/>
    <w:rsid w:val="006A62C0"/>
    <w:rsid w:val="006C4ABE"/>
    <w:rsid w:val="006F0148"/>
    <w:rsid w:val="006F4F61"/>
    <w:rsid w:val="006F793F"/>
    <w:rsid w:val="0070621F"/>
    <w:rsid w:val="007713E1"/>
    <w:rsid w:val="007E2CE7"/>
    <w:rsid w:val="0081412B"/>
    <w:rsid w:val="00861EDC"/>
    <w:rsid w:val="008740B1"/>
    <w:rsid w:val="008861E2"/>
    <w:rsid w:val="008916C1"/>
    <w:rsid w:val="008A48D1"/>
    <w:rsid w:val="00921EC6"/>
    <w:rsid w:val="00936BA6"/>
    <w:rsid w:val="009C7579"/>
    <w:rsid w:val="009E2091"/>
    <w:rsid w:val="00A16129"/>
    <w:rsid w:val="00A273AF"/>
    <w:rsid w:val="00A37673"/>
    <w:rsid w:val="00A53A2D"/>
    <w:rsid w:val="00A6305D"/>
    <w:rsid w:val="00A67CEF"/>
    <w:rsid w:val="00AF4A4D"/>
    <w:rsid w:val="00B11B48"/>
    <w:rsid w:val="00B15069"/>
    <w:rsid w:val="00B20F4C"/>
    <w:rsid w:val="00B50015"/>
    <w:rsid w:val="00B545FD"/>
    <w:rsid w:val="00B63AA1"/>
    <w:rsid w:val="00B66D7F"/>
    <w:rsid w:val="00BC0315"/>
    <w:rsid w:val="00BC122C"/>
    <w:rsid w:val="00BE7E7A"/>
    <w:rsid w:val="00C92C63"/>
    <w:rsid w:val="00CA051A"/>
    <w:rsid w:val="00CD54F9"/>
    <w:rsid w:val="00CE145E"/>
    <w:rsid w:val="00CE2B96"/>
    <w:rsid w:val="00CE3DCE"/>
    <w:rsid w:val="00CE417C"/>
    <w:rsid w:val="00D0526F"/>
    <w:rsid w:val="00D066CF"/>
    <w:rsid w:val="00D23333"/>
    <w:rsid w:val="00D25852"/>
    <w:rsid w:val="00D62A77"/>
    <w:rsid w:val="00D76A1F"/>
    <w:rsid w:val="00D93C9A"/>
    <w:rsid w:val="00DD1926"/>
    <w:rsid w:val="00DE17C7"/>
    <w:rsid w:val="00E36846"/>
    <w:rsid w:val="00E84BB2"/>
    <w:rsid w:val="00F15761"/>
    <w:rsid w:val="00F271F9"/>
    <w:rsid w:val="00F66A61"/>
    <w:rsid w:val="00F73E4F"/>
    <w:rsid w:val="00F85B50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7234"/>
    <w:pPr>
      <w:ind w:firstLineChars="200" w:firstLine="420"/>
    </w:pPr>
  </w:style>
  <w:style w:type="paragraph" w:styleId="a4">
    <w:name w:val="header"/>
    <w:basedOn w:val="a"/>
    <w:link w:val="Char"/>
    <w:uiPriority w:val="99"/>
    <w:rsid w:val="00D05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1F4F72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D05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1F4F72"/>
    <w:rPr>
      <w:rFonts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rsid w:val="00D0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link w:val="HTML"/>
    <w:uiPriority w:val="99"/>
    <w:semiHidden/>
    <w:locked/>
    <w:rsid w:val="001F4F72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Char1"/>
    <w:uiPriority w:val="99"/>
    <w:semiHidden/>
    <w:rsid w:val="00D0526F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1F4F72"/>
    <w:rPr>
      <w:rFonts w:cs="Times New Roman"/>
      <w:sz w:val="2"/>
    </w:rPr>
  </w:style>
  <w:style w:type="paragraph" w:styleId="a7">
    <w:name w:val="Normal (Web)"/>
    <w:basedOn w:val="a"/>
    <w:uiPriority w:val="99"/>
    <w:rsid w:val="00142B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7234"/>
    <w:pPr>
      <w:ind w:firstLineChars="200" w:firstLine="420"/>
    </w:pPr>
  </w:style>
  <w:style w:type="paragraph" w:styleId="a4">
    <w:name w:val="header"/>
    <w:basedOn w:val="a"/>
    <w:link w:val="Char"/>
    <w:uiPriority w:val="99"/>
    <w:rsid w:val="00D05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1F4F72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D05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1F4F72"/>
    <w:rPr>
      <w:rFonts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rsid w:val="00D0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link w:val="HTML"/>
    <w:uiPriority w:val="99"/>
    <w:semiHidden/>
    <w:locked/>
    <w:rsid w:val="001F4F72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Char1"/>
    <w:uiPriority w:val="99"/>
    <w:semiHidden/>
    <w:rsid w:val="00D0526F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1F4F72"/>
    <w:rPr>
      <w:rFonts w:cs="Times New Roman"/>
      <w:sz w:val="2"/>
    </w:rPr>
  </w:style>
  <w:style w:type="paragraph" w:styleId="a7">
    <w:name w:val="Normal (Web)"/>
    <w:basedOn w:val="a"/>
    <w:uiPriority w:val="99"/>
    <w:rsid w:val="00142B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806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2DDE6"/>
                    <w:bottom w:val="single" w:sz="6" w:space="23" w:color="D2DDE6"/>
                    <w:right w:val="single" w:sz="6" w:space="0" w:color="D2DDE6"/>
                  </w:divBdr>
                  <w:divsChild>
                    <w:div w:id="370347628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18" w:color="A8ABA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5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0637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B6B6B6"/>
            <w:bottom w:val="none" w:sz="0" w:space="0" w:color="auto"/>
            <w:right w:val="none" w:sz="0" w:space="0" w:color="auto"/>
          </w:divBdr>
          <w:divsChild>
            <w:div w:id="4162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50635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25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0638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6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444E4-AAC8-4A8F-A373-FBD8D93F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195</Words>
  <Characters>1115</Characters>
  <Application>Microsoft Office Word</Application>
  <DocSecurity>0</DocSecurity>
  <Lines>9</Lines>
  <Paragraphs>2</Paragraphs>
  <ScaleCrop>false</ScaleCrop>
  <Company>微软中国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学风情况分析及对策</dc:title>
  <dc:creator>微软用户</dc:creator>
  <cp:lastModifiedBy>微软用户</cp:lastModifiedBy>
  <cp:revision>20</cp:revision>
  <dcterms:created xsi:type="dcterms:W3CDTF">2017-03-15T01:41:00Z</dcterms:created>
  <dcterms:modified xsi:type="dcterms:W3CDTF">2017-03-15T06:31:00Z</dcterms:modified>
</cp:coreProperties>
</file>