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083" w:rsidRPr="00CD47E8" w:rsidRDefault="00B71083" w:rsidP="00CD47E8">
      <w:pPr>
        <w:pStyle w:val="a4"/>
        <w:spacing w:line="360" w:lineRule="auto"/>
        <w:rPr>
          <w:b/>
          <w:szCs w:val="32"/>
        </w:rPr>
      </w:pPr>
      <w:bookmarkStart w:id="0" w:name="_Toc531201405"/>
      <w:bookmarkStart w:id="1" w:name="_Toc531962536"/>
      <w:bookmarkStart w:id="2" w:name="_Toc531201421"/>
      <w:bookmarkStart w:id="3" w:name="_Toc531962551"/>
      <w:r w:rsidRPr="00CD47E8">
        <w:rPr>
          <w:rFonts w:hint="eastAsia"/>
          <w:b/>
          <w:szCs w:val="32"/>
        </w:rPr>
        <w:t>创新创业</w:t>
      </w:r>
      <w:bookmarkEnd w:id="2"/>
      <w:bookmarkEnd w:id="3"/>
    </w:p>
    <w:p w:rsidR="00B71083" w:rsidRPr="00CD47E8" w:rsidRDefault="00B71083" w:rsidP="00CD47E8">
      <w:pPr>
        <w:pStyle w:val="a6"/>
        <w:rPr>
          <w:rFonts w:eastAsia="宋体"/>
          <w:color w:val="000000"/>
          <w:sz w:val="24"/>
        </w:rPr>
      </w:pPr>
      <w:r w:rsidRPr="00CD47E8">
        <w:rPr>
          <w:rFonts w:eastAsia="宋体" w:hint="eastAsia"/>
          <w:color w:val="000000"/>
          <w:sz w:val="24"/>
        </w:rPr>
        <w:t>课程简介</w:t>
      </w:r>
    </w:p>
    <w:p w:rsidR="00B71083" w:rsidRPr="00CD47E8" w:rsidRDefault="00B71083" w:rsidP="00CD47E8">
      <w:pPr>
        <w:pStyle w:val="XXX"/>
        <w:ind w:firstLineChars="200" w:firstLine="480"/>
        <w:rPr>
          <w:rFonts w:eastAsia="宋体"/>
          <w:b w:val="0"/>
          <w:bCs/>
          <w:color w:val="000000"/>
          <w:sz w:val="24"/>
        </w:rPr>
      </w:pPr>
      <w:r w:rsidRPr="00CD47E8">
        <w:rPr>
          <w:rFonts w:eastAsia="宋体" w:hint="eastAsia"/>
          <w:b w:val="0"/>
          <w:bCs/>
          <w:color w:val="000000"/>
          <w:sz w:val="24"/>
        </w:rPr>
        <w:t>本课程贯彻教育部“创业基础”教学大纲的要求，理论与实践相结合，讲述了创业认知与创业精神、创新主导逻辑与特征、创业者与创业团队、创业机会的识别与模式选择、创业资源、创业计划、创业企业成长与管理等创新创业相关内容，帮助学生梳理创业基本问题、储备创业相关知识。</w:t>
      </w:r>
    </w:p>
    <w:p w:rsidR="00B71083" w:rsidRPr="00CD47E8" w:rsidRDefault="00B71083" w:rsidP="00CD47E8">
      <w:pPr>
        <w:pStyle w:val="XXX"/>
        <w:rPr>
          <w:rFonts w:eastAsia="宋体"/>
          <w:color w:val="000000"/>
          <w:sz w:val="24"/>
        </w:rPr>
      </w:pPr>
      <w:r w:rsidRPr="00CD47E8">
        <w:rPr>
          <w:rFonts w:eastAsia="宋体" w:hint="eastAsia"/>
          <w:color w:val="000000"/>
          <w:sz w:val="24"/>
        </w:rPr>
        <w:t>教师简介</w:t>
      </w:r>
    </w:p>
    <w:p w:rsidR="00B71083" w:rsidRPr="00CD47E8" w:rsidRDefault="00B71083" w:rsidP="00CD47E8">
      <w:pPr>
        <w:pStyle w:val="XXX"/>
        <w:ind w:firstLineChars="200" w:firstLine="480"/>
        <w:rPr>
          <w:rFonts w:eastAsia="宋体"/>
          <w:b w:val="0"/>
          <w:bCs/>
          <w:color w:val="000000"/>
          <w:sz w:val="24"/>
        </w:rPr>
      </w:pPr>
      <w:r w:rsidRPr="00CD47E8">
        <w:rPr>
          <w:rFonts w:eastAsia="宋体" w:hint="eastAsia"/>
          <w:b w:val="0"/>
          <w:bCs/>
          <w:color w:val="000000"/>
          <w:sz w:val="24"/>
        </w:rPr>
        <w:t>张玉臣，同济大学经济与管理学院教授、博士生导师，担任国家纳米技术及应用国家工程研究中心管理顾问及创业板上市公司独立董事，著有《创业基础》等。</w:t>
      </w:r>
    </w:p>
    <w:p w:rsidR="00B71083" w:rsidRPr="00CD47E8" w:rsidRDefault="00B71083" w:rsidP="00CD47E8">
      <w:pPr>
        <w:pStyle w:val="XXX"/>
        <w:ind w:firstLineChars="200" w:firstLine="480"/>
        <w:rPr>
          <w:rFonts w:eastAsia="宋体" w:hint="eastAsia"/>
          <w:b w:val="0"/>
          <w:bCs/>
          <w:color w:val="000000"/>
          <w:sz w:val="24"/>
        </w:rPr>
      </w:pPr>
      <w:r w:rsidRPr="00CD47E8">
        <w:rPr>
          <w:rFonts w:eastAsia="宋体" w:hint="eastAsia"/>
          <w:b w:val="0"/>
          <w:bCs/>
          <w:color w:val="000000"/>
          <w:sz w:val="24"/>
        </w:rPr>
        <w:t>叶明海，同济大学教授、博士生导师，同济大学经济与管理学院工商管理系系主任，上海市科技创业中心创业导师，曾担任德国波鸿大学访问学者，著有《创业基础》等。</w:t>
      </w:r>
    </w:p>
    <w:p w:rsidR="009773FD" w:rsidRPr="00CD47E8" w:rsidRDefault="00B71083" w:rsidP="00CD47E8">
      <w:pPr>
        <w:pStyle w:val="XXX"/>
        <w:ind w:firstLineChars="200" w:firstLine="480"/>
        <w:rPr>
          <w:rFonts w:eastAsia="宋体" w:hint="eastAsia"/>
          <w:bCs/>
          <w:color w:val="000000"/>
          <w:sz w:val="24"/>
        </w:rPr>
      </w:pPr>
      <w:r w:rsidRPr="00CD47E8">
        <w:rPr>
          <w:rFonts w:eastAsia="宋体" w:hint="eastAsia"/>
          <w:b w:val="0"/>
          <w:bCs/>
          <w:color w:val="000000"/>
          <w:sz w:val="24"/>
        </w:rPr>
        <w:t>邵鲁宁，同济大学经济与管理学院、中国科技管理研究院讲师，曾获得第四届全国MBA百优案例第二名、上海MBA课程案例库第一名。</w:t>
      </w:r>
    </w:p>
    <w:p w:rsidR="00CD47E8" w:rsidRDefault="009773FD" w:rsidP="00CD47E8">
      <w:pPr>
        <w:snapToGrid w:val="0"/>
        <w:spacing w:line="360" w:lineRule="auto"/>
        <w:contextualSpacing/>
        <w:jc w:val="center"/>
        <w:textAlignment w:val="center"/>
        <w:rPr>
          <w:rFonts w:ascii="宋体" w:hAnsi="宋体" w:cs="宋体" w:hint="eastAsia"/>
          <w:b/>
          <w:kern w:val="0"/>
          <w:sz w:val="32"/>
          <w:szCs w:val="32"/>
          <w:lang w:val="ja-JP" w:bidi="ja-JP"/>
        </w:rPr>
      </w:pPr>
      <w:r w:rsidRPr="00CD47E8">
        <w:rPr>
          <w:rFonts w:ascii="宋体" w:hAnsi="宋体" w:cs="宋体" w:hint="eastAsia"/>
          <w:b/>
          <w:kern w:val="0"/>
          <w:sz w:val="32"/>
          <w:szCs w:val="32"/>
          <w:lang w:val="ja-JP" w:eastAsia="ja-JP" w:bidi="ja-JP"/>
        </w:rPr>
        <w:t>创业法学</w:t>
      </w:r>
    </w:p>
    <w:p w:rsidR="009773FD" w:rsidRPr="00CD47E8" w:rsidRDefault="009773FD"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课程简介</w:t>
      </w:r>
    </w:p>
    <w:p w:rsidR="009773FD" w:rsidRPr="00CD47E8" w:rsidRDefault="009773FD" w:rsidP="00CD47E8">
      <w:pPr>
        <w:spacing w:line="360" w:lineRule="auto"/>
        <w:ind w:firstLineChars="200" w:firstLine="480"/>
        <w:jc w:val="left"/>
        <w:rPr>
          <w:rFonts w:ascii="宋体" w:hAnsi="宋体" w:cs="宋体"/>
          <w:sz w:val="24"/>
          <w:szCs w:val="24"/>
        </w:rPr>
      </w:pPr>
      <w:r w:rsidRPr="00CD47E8">
        <w:rPr>
          <w:rFonts w:ascii="宋体" w:hAnsi="宋体" w:cs="宋体" w:hint="eastAsia"/>
          <w:sz w:val="24"/>
          <w:szCs w:val="24"/>
        </w:rPr>
        <w:t>本课程将创业教育与法学教育有机融合，以创业为线索，根据创业运行过程作内容设计，着眼于创业者法治观念的提升以及框架性、方向性和方法性法律知识的掌握。强调法律知识之于创业活动的针对性和应用性，为大学生创业过程出现的问题与风险，提供有针对性的法律引导与支持。</w:t>
      </w:r>
    </w:p>
    <w:p w:rsidR="009773FD" w:rsidRPr="00CD47E8" w:rsidRDefault="009773FD" w:rsidP="00CD47E8">
      <w:pPr>
        <w:spacing w:line="360" w:lineRule="auto"/>
        <w:jc w:val="left"/>
        <w:rPr>
          <w:rFonts w:ascii="宋体" w:hAnsi="宋体" w:cs="宋体" w:hint="eastAsia"/>
          <w:b/>
          <w:sz w:val="24"/>
          <w:szCs w:val="24"/>
        </w:rPr>
      </w:pPr>
      <w:r w:rsidRPr="00CD47E8">
        <w:rPr>
          <w:rFonts w:ascii="宋体" w:hAnsi="宋体" w:cs="宋体" w:hint="eastAsia"/>
          <w:b/>
          <w:sz w:val="24"/>
          <w:szCs w:val="24"/>
        </w:rPr>
        <w:t>教师简介</w:t>
      </w:r>
    </w:p>
    <w:p w:rsidR="009773FD" w:rsidRPr="00CD47E8" w:rsidRDefault="009773FD" w:rsidP="00CD47E8">
      <w:pPr>
        <w:spacing w:line="360" w:lineRule="auto"/>
        <w:ind w:firstLineChars="200" w:firstLine="480"/>
        <w:jc w:val="left"/>
        <w:rPr>
          <w:rFonts w:ascii="宋体" w:hAnsi="宋体" w:cs="宋体" w:hint="eastAsia"/>
          <w:b/>
          <w:sz w:val="24"/>
          <w:szCs w:val="24"/>
        </w:rPr>
      </w:pPr>
      <w:r w:rsidRPr="00CD47E8">
        <w:rPr>
          <w:rFonts w:ascii="宋体" w:hAnsi="宋体" w:cs="宋体" w:hint="eastAsia"/>
          <w:sz w:val="24"/>
          <w:szCs w:val="24"/>
        </w:rPr>
        <w:t>邓辉</w:t>
      </w:r>
      <w:r w:rsidRPr="00CD47E8">
        <w:rPr>
          <w:rFonts w:ascii="宋体" w:hAnsi="宋体" w:cs="宋体" w:hint="eastAsia"/>
          <w:bCs/>
          <w:sz w:val="24"/>
          <w:szCs w:val="24"/>
        </w:rPr>
        <w:t>，江西财经大学，教授</w:t>
      </w:r>
    </w:p>
    <w:p w:rsidR="009773FD" w:rsidRPr="00CD47E8" w:rsidRDefault="009773FD" w:rsidP="00CD47E8">
      <w:pPr>
        <w:spacing w:line="360" w:lineRule="auto"/>
        <w:ind w:firstLineChars="200" w:firstLine="480"/>
        <w:jc w:val="left"/>
        <w:rPr>
          <w:rFonts w:ascii="宋体" w:hAnsi="宋体" w:cs="宋体" w:hint="eastAsia"/>
          <w:b/>
          <w:sz w:val="24"/>
          <w:szCs w:val="24"/>
        </w:rPr>
      </w:pPr>
      <w:r w:rsidRPr="00CD47E8">
        <w:rPr>
          <w:rFonts w:ascii="宋体" w:hAnsi="宋体" w:cs="宋体" w:hint="eastAsia"/>
          <w:sz w:val="24"/>
          <w:szCs w:val="24"/>
        </w:rPr>
        <w:t>杨德敏</w:t>
      </w:r>
      <w:r w:rsidRPr="00CD47E8">
        <w:rPr>
          <w:rFonts w:ascii="宋体" w:hAnsi="宋体" w:cs="宋体" w:hint="eastAsia"/>
          <w:bCs/>
          <w:sz w:val="24"/>
          <w:szCs w:val="24"/>
        </w:rPr>
        <w:t>，江西财经大学，教授</w:t>
      </w:r>
    </w:p>
    <w:p w:rsidR="009773FD" w:rsidRPr="00CD47E8" w:rsidRDefault="009773FD" w:rsidP="00CD47E8">
      <w:pPr>
        <w:spacing w:line="360" w:lineRule="auto"/>
        <w:ind w:firstLineChars="200" w:firstLine="480"/>
        <w:jc w:val="left"/>
        <w:rPr>
          <w:rFonts w:ascii="宋体" w:hAnsi="宋体" w:cs="宋体" w:hint="eastAsia"/>
          <w:b/>
          <w:sz w:val="24"/>
          <w:szCs w:val="24"/>
        </w:rPr>
      </w:pPr>
      <w:r w:rsidRPr="00CD47E8">
        <w:rPr>
          <w:rFonts w:ascii="宋体" w:hAnsi="宋体" w:cs="宋体" w:hint="eastAsia"/>
          <w:sz w:val="24"/>
          <w:szCs w:val="24"/>
        </w:rPr>
        <w:t>喻玲</w:t>
      </w:r>
      <w:r w:rsidRPr="00CD47E8">
        <w:rPr>
          <w:rFonts w:ascii="宋体" w:hAnsi="宋体" w:cs="宋体" w:hint="eastAsia"/>
          <w:bCs/>
          <w:sz w:val="24"/>
          <w:szCs w:val="24"/>
        </w:rPr>
        <w:t>，江西财经大学，副教授</w:t>
      </w:r>
    </w:p>
    <w:p w:rsidR="009773FD" w:rsidRPr="00CD47E8" w:rsidRDefault="009773FD" w:rsidP="00CD47E8">
      <w:pPr>
        <w:spacing w:line="360" w:lineRule="auto"/>
        <w:ind w:firstLineChars="200" w:firstLine="480"/>
        <w:jc w:val="left"/>
        <w:rPr>
          <w:rFonts w:ascii="宋体" w:hAnsi="宋体" w:cs="宋体" w:hint="eastAsia"/>
          <w:b/>
          <w:sz w:val="24"/>
          <w:szCs w:val="24"/>
        </w:rPr>
      </w:pPr>
      <w:r w:rsidRPr="00CD47E8">
        <w:rPr>
          <w:rFonts w:ascii="宋体" w:hAnsi="宋体" w:cs="宋体" w:hint="eastAsia"/>
          <w:sz w:val="24"/>
          <w:szCs w:val="24"/>
        </w:rPr>
        <w:t>熊玉梅</w:t>
      </w:r>
      <w:r w:rsidRPr="00CD47E8">
        <w:rPr>
          <w:rFonts w:ascii="宋体" w:hAnsi="宋体" w:cs="宋体" w:hint="eastAsia"/>
          <w:bCs/>
          <w:sz w:val="24"/>
          <w:szCs w:val="24"/>
        </w:rPr>
        <w:t>，江西财经大学，副教授</w:t>
      </w:r>
    </w:p>
    <w:p w:rsidR="009773FD" w:rsidRPr="00CD47E8" w:rsidRDefault="009773FD" w:rsidP="00CD47E8">
      <w:pPr>
        <w:spacing w:line="360" w:lineRule="auto"/>
        <w:ind w:firstLineChars="200" w:firstLine="480"/>
        <w:jc w:val="left"/>
        <w:rPr>
          <w:rFonts w:ascii="宋体" w:hAnsi="宋体" w:cs="宋体" w:hint="eastAsia"/>
          <w:b/>
          <w:sz w:val="24"/>
          <w:szCs w:val="24"/>
        </w:rPr>
      </w:pPr>
      <w:r w:rsidRPr="00CD47E8">
        <w:rPr>
          <w:rFonts w:ascii="宋体" w:hAnsi="宋体" w:cs="宋体" w:hint="eastAsia"/>
          <w:sz w:val="24"/>
          <w:szCs w:val="24"/>
        </w:rPr>
        <w:t>刘先良</w:t>
      </w:r>
      <w:r w:rsidRPr="00CD47E8">
        <w:rPr>
          <w:rFonts w:ascii="宋体" w:hAnsi="宋体" w:cs="宋体" w:hint="eastAsia"/>
          <w:bCs/>
          <w:sz w:val="24"/>
          <w:szCs w:val="24"/>
        </w:rPr>
        <w:t>，江西财经大学民商法教研室，副主任</w:t>
      </w:r>
    </w:p>
    <w:p w:rsidR="009773FD" w:rsidRPr="00CD47E8" w:rsidRDefault="009773FD" w:rsidP="00CD47E8">
      <w:pPr>
        <w:spacing w:line="360" w:lineRule="auto"/>
        <w:ind w:firstLineChars="200" w:firstLine="480"/>
        <w:jc w:val="left"/>
        <w:rPr>
          <w:rFonts w:ascii="宋体" w:hAnsi="宋体" w:cs="宋体" w:hint="eastAsia"/>
          <w:b/>
          <w:sz w:val="24"/>
          <w:szCs w:val="24"/>
        </w:rPr>
      </w:pPr>
      <w:r w:rsidRPr="00CD47E8">
        <w:rPr>
          <w:rFonts w:ascii="宋体" w:hAnsi="宋体" w:cs="宋体" w:hint="eastAsia"/>
          <w:sz w:val="24"/>
          <w:szCs w:val="24"/>
        </w:rPr>
        <w:t>李忠民</w:t>
      </w:r>
      <w:r w:rsidRPr="00CD47E8">
        <w:rPr>
          <w:rFonts w:ascii="宋体" w:hAnsi="宋体" w:cs="宋体" w:hint="eastAsia"/>
          <w:bCs/>
          <w:sz w:val="24"/>
          <w:szCs w:val="24"/>
        </w:rPr>
        <w:t>，江西财经大学，副教授</w:t>
      </w:r>
    </w:p>
    <w:p w:rsidR="009773FD" w:rsidRPr="00CD47E8" w:rsidRDefault="009773FD" w:rsidP="00CD47E8">
      <w:pPr>
        <w:spacing w:line="360" w:lineRule="auto"/>
        <w:ind w:firstLineChars="200" w:firstLine="480"/>
        <w:jc w:val="left"/>
        <w:rPr>
          <w:rFonts w:ascii="宋体" w:hAnsi="宋体" w:cs="宋体" w:hint="eastAsia"/>
          <w:bCs/>
          <w:sz w:val="24"/>
          <w:szCs w:val="24"/>
        </w:rPr>
      </w:pPr>
      <w:r w:rsidRPr="00CD47E8">
        <w:rPr>
          <w:rFonts w:ascii="宋体" w:hAnsi="宋体" w:cs="宋体" w:hint="eastAsia"/>
          <w:sz w:val="24"/>
          <w:szCs w:val="24"/>
        </w:rPr>
        <w:t>熊云辉</w:t>
      </w:r>
      <w:r w:rsidRPr="00CD47E8">
        <w:rPr>
          <w:rFonts w:ascii="宋体" w:hAnsi="宋体" w:cs="宋体" w:hint="eastAsia"/>
          <w:bCs/>
          <w:sz w:val="24"/>
          <w:szCs w:val="24"/>
        </w:rPr>
        <w:t xml:space="preserve">，江西财经大学诉讼法教研室，主任　</w:t>
      </w:r>
    </w:p>
    <w:p w:rsidR="00CD47E8" w:rsidRPr="00CD47E8" w:rsidRDefault="009773FD" w:rsidP="00CD47E8">
      <w:pPr>
        <w:spacing w:line="360" w:lineRule="auto"/>
        <w:ind w:firstLineChars="200" w:firstLine="480"/>
        <w:jc w:val="left"/>
        <w:rPr>
          <w:rFonts w:ascii="宋体" w:hAnsi="宋体" w:cs="宋体" w:hint="eastAsia"/>
          <w:bCs/>
          <w:sz w:val="24"/>
          <w:szCs w:val="24"/>
        </w:rPr>
      </w:pPr>
      <w:r w:rsidRPr="00CD47E8">
        <w:rPr>
          <w:rFonts w:ascii="宋体" w:hAnsi="宋体" w:cs="宋体" w:hint="eastAsia"/>
          <w:sz w:val="24"/>
          <w:szCs w:val="24"/>
        </w:rPr>
        <w:lastRenderedPageBreak/>
        <w:t>张怡超</w:t>
      </w:r>
      <w:r w:rsidRPr="00CD47E8">
        <w:rPr>
          <w:rFonts w:ascii="宋体" w:hAnsi="宋体" w:cs="宋体" w:hint="eastAsia"/>
          <w:bCs/>
          <w:sz w:val="24"/>
          <w:szCs w:val="24"/>
        </w:rPr>
        <w:t>，江西财经大学，讲师</w:t>
      </w:r>
    </w:p>
    <w:p w:rsidR="006C43AB" w:rsidRPr="00CD47E8" w:rsidRDefault="006C43AB" w:rsidP="00CD47E8">
      <w:pPr>
        <w:pStyle w:val="a4"/>
        <w:spacing w:line="360" w:lineRule="auto"/>
        <w:rPr>
          <w:b/>
          <w:szCs w:val="32"/>
        </w:rPr>
      </w:pPr>
      <w:r w:rsidRPr="00CD47E8">
        <w:rPr>
          <w:rFonts w:hint="eastAsia"/>
          <w:b/>
          <w:szCs w:val="32"/>
        </w:rPr>
        <w:t>大学生创新基础</w:t>
      </w:r>
      <w:bookmarkEnd w:id="0"/>
      <w:bookmarkEnd w:id="1"/>
    </w:p>
    <w:p w:rsidR="006C43AB" w:rsidRPr="00CD47E8" w:rsidRDefault="006C43AB"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课程简介</w:t>
      </w:r>
    </w:p>
    <w:p w:rsidR="006C43AB" w:rsidRPr="00CD47E8" w:rsidRDefault="006C43AB" w:rsidP="00CD47E8">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立足于新世纪大学生的创新通识教育，采用“理论+方法＋应用”三为一体的方式，引导学生了解创新本质，探究创新性思维原理，培养学生的创新思考方式。通过对几种常用创新思维工具的应用训练，促进学生对当今时代创新实践应用的深度感知，从而开阔创新视野，启发及促进大学生群体的创新实践。冯林教授还编著了混合式教学实践方案以及配套教材。</w:t>
      </w:r>
    </w:p>
    <w:p w:rsidR="006C43AB" w:rsidRPr="00CD47E8" w:rsidRDefault="006C43AB"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教师简介</w:t>
      </w:r>
    </w:p>
    <w:p w:rsidR="006C43AB" w:rsidRPr="00CD47E8" w:rsidRDefault="006C43AB" w:rsidP="00CD47E8">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冯林，大连理工大学教授，博士，博士生导师，大连理工大学创新创业学院院长，教育部创新方法教学指导分委员会副主任委员，教育部新世纪优秀人才，中国创造学会常务理事，辽宁省教学名师，辽宁省创新方法研究会副理事长。先后指导学生获得创新创业国家级竞赛奖励30余项，是学校国家级创新人才培养模式改革实验区负责人、创新教育系列课程国家级教学团队带头人。</w:t>
      </w:r>
    </w:p>
    <w:p w:rsidR="00D77AD6" w:rsidRPr="00CD47E8" w:rsidRDefault="006C43AB" w:rsidP="00CD47E8">
      <w:pPr>
        <w:spacing w:line="360" w:lineRule="auto"/>
        <w:ind w:firstLineChars="200" w:firstLine="480"/>
        <w:rPr>
          <w:rFonts w:ascii="宋体" w:hAnsi="宋体" w:cs="宋体" w:hint="eastAsia"/>
          <w:sz w:val="24"/>
          <w:szCs w:val="24"/>
        </w:rPr>
      </w:pPr>
      <w:r w:rsidRPr="00CD47E8">
        <w:rPr>
          <w:rFonts w:ascii="宋体" w:hAnsi="宋体" w:cs="宋体" w:hint="eastAsia"/>
          <w:sz w:val="24"/>
          <w:szCs w:val="24"/>
        </w:rPr>
        <w:t>徐斌，首都经济贸易大学劳动经济学院，教授。</w:t>
      </w:r>
    </w:p>
    <w:p w:rsidR="00D77AD6" w:rsidRPr="00CD47E8" w:rsidRDefault="00D77AD6" w:rsidP="00CD47E8">
      <w:pPr>
        <w:spacing w:line="360" w:lineRule="auto"/>
        <w:jc w:val="center"/>
        <w:rPr>
          <w:rFonts w:ascii="宋体" w:hAnsi="宋体" w:cs="宋体"/>
          <w:b/>
          <w:sz w:val="32"/>
          <w:szCs w:val="32"/>
        </w:rPr>
      </w:pPr>
      <w:r w:rsidRPr="00CD47E8">
        <w:rPr>
          <w:rFonts w:ascii="宋体" w:hAnsi="宋体" w:cs="宋体" w:hint="eastAsia"/>
          <w:b/>
          <w:kern w:val="0"/>
          <w:sz w:val="32"/>
          <w:szCs w:val="32"/>
          <w:lang w:val="ja-JP" w:eastAsia="ja-JP" w:bidi="ja-JP"/>
        </w:rPr>
        <w:t>创新、发明与专利实务</w:t>
      </w:r>
    </w:p>
    <w:p w:rsidR="00D77AD6" w:rsidRPr="00CD47E8" w:rsidRDefault="00D77AD6" w:rsidP="00CD47E8">
      <w:pPr>
        <w:widowControl/>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课程简介</w:t>
      </w:r>
    </w:p>
    <w:p w:rsidR="00D77AD6" w:rsidRPr="00CD47E8" w:rsidRDefault="00D77AD6" w:rsidP="00CD47E8">
      <w:pPr>
        <w:widowControl/>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纵向讲解了专利制度的历史性，总结其特征，并结合实例介绍分析在发明创造完成后，发明者是否申请专利、申请何种类型的专利、何时申请专利、向哪些目标市场申请专利、是否提前公布技术方案等事项。通过课程的学习，可以对创新发明与专利之间的关系有更深的认识。</w:t>
      </w:r>
    </w:p>
    <w:p w:rsidR="00D77AD6" w:rsidRPr="00CD47E8" w:rsidRDefault="00D77AD6" w:rsidP="00CD47E8">
      <w:pPr>
        <w:widowControl/>
        <w:snapToGrid w:val="0"/>
        <w:spacing w:line="360" w:lineRule="auto"/>
        <w:contextualSpacing/>
        <w:jc w:val="left"/>
        <w:textAlignment w:val="center"/>
        <w:rPr>
          <w:rFonts w:ascii="宋体" w:hAnsi="宋体" w:cs="宋体" w:hint="eastAsia"/>
          <w:b/>
          <w:sz w:val="24"/>
          <w:szCs w:val="24"/>
        </w:rPr>
      </w:pPr>
      <w:r w:rsidRPr="00CD47E8">
        <w:rPr>
          <w:rFonts w:ascii="宋体" w:hAnsi="宋体" w:cs="宋体" w:hint="eastAsia"/>
          <w:b/>
          <w:sz w:val="24"/>
          <w:szCs w:val="24"/>
        </w:rPr>
        <w:t>教师简介</w:t>
      </w:r>
    </w:p>
    <w:p w:rsidR="00D77AD6" w:rsidRPr="00CD47E8" w:rsidRDefault="00D77AD6" w:rsidP="00CD47E8">
      <w:pPr>
        <w:widowControl/>
        <w:snapToGrid w:val="0"/>
        <w:spacing w:line="360" w:lineRule="auto"/>
        <w:ind w:firstLineChars="200" w:firstLine="480"/>
        <w:contextualSpacing/>
        <w:jc w:val="left"/>
        <w:textAlignment w:val="center"/>
        <w:rPr>
          <w:rFonts w:ascii="宋体" w:hAnsi="宋体" w:cs="宋体" w:hint="eastAsia"/>
          <w:sz w:val="24"/>
          <w:szCs w:val="24"/>
        </w:rPr>
      </w:pPr>
      <w:r w:rsidRPr="00CD47E8">
        <w:rPr>
          <w:rFonts w:ascii="宋体" w:hAnsi="宋体" w:cs="宋体" w:hint="eastAsia"/>
          <w:bCs/>
          <w:sz w:val="24"/>
          <w:szCs w:val="24"/>
        </w:rPr>
        <w:t>毛国柱，天津大学环境科学与工程学院环境科学系副教授。</w:t>
      </w:r>
    </w:p>
    <w:p w:rsidR="00D77AD6" w:rsidRPr="00CD47E8" w:rsidRDefault="00D77AD6" w:rsidP="00CD47E8">
      <w:pPr>
        <w:widowControl/>
        <w:snapToGrid w:val="0"/>
        <w:spacing w:line="360" w:lineRule="auto"/>
        <w:ind w:firstLineChars="200" w:firstLine="480"/>
        <w:contextualSpacing/>
        <w:jc w:val="left"/>
        <w:textAlignment w:val="center"/>
        <w:rPr>
          <w:rFonts w:ascii="宋体" w:hAnsi="宋体" w:cs="宋体" w:hint="eastAsia"/>
          <w:sz w:val="24"/>
          <w:szCs w:val="24"/>
        </w:rPr>
      </w:pPr>
      <w:r w:rsidRPr="00CD47E8">
        <w:rPr>
          <w:rFonts w:ascii="宋体" w:hAnsi="宋体" w:cs="宋体" w:hint="eastAsia"/>
          <w:bCs/>
          <w:sz w:val="24"/>
          <w:szCs w:val="24"/>
        </w:rPr>
        <w:t>王秀奎，北京盈科（天津）律师事务所律师。</w:t>
      </w:r>
    </w:p>
    <w:p w:rsidR="00D77AD6" w:rsidRPr="00CD47E8" w:rsidRDefault="00D77AD6" w:rsidP="00CD47E8">
      <w:pPr>
        <w:widowControl/>
        <w:snapToGrid w:val="0"/>
        <w:spacing w:line="360" w:lineRule="auto"/>
        <w:ind w:firstLineChars="200" w:firstLine="480"/>
        <w:contextualSpacing/>
        <w:jc w:val="left"/>
        <w:textAlignment w:val="center"/>
        <w:rPr>
          <w:rFonts w:ascii="宋体" w:hAnsi="宋体" w:cs="宋体" w:hint="eastAsia"/>
          <w:sz w:val="24"/>
          <w:szCs w:val="24"/>
        </w:rPr>
      </w:pPr>
      <w:r w:rsidRPr="00CD47E8">
        <w:rPr>
          <w:rFonts w:ascii="宋体" w:hAnsi="宋体" w:cs="宋体" w:hint="eastAsia"/>
          <w:bCs/>
          <w:sz w:val="24"/>
          <w:szCs w:val="24"/>
        </w:rPr>
        <w:t>白彦壮，天津大学副教授。</w:t>
      </w:r>
    </w:p>
    <w:p w:rsidR="00D77AD6" w:rsidRPr="00CD47E8" w:rsidRDefault="00D77AD6" w:rsidP="00CD47E8">
      <w:pPr>
        <w:widowControl/>
        <w:snapToGrid w:val="0"/>
        <w:spacing w:line="360" w:lineRule="auto"/>
        <w:ind w:firstLineChars="200" w:firstLine="480"/>
        <w:contextualSpacing/>
        <w:jc w:val="left"/>
        <w:textAlignment w:val="center"/>
        <w:rPr>
          <w:rFonts w:ascii="宋体" w:hAnsi="宋体" w:cs="宋体" w:hint="eastAsia"/>
          <w:bCs/>
          <w:sz w:val="24"/>
          <w:szCs w:val="24"/>
        </w:rPr>
      </w:pPr>
      <w:r w:rsidRPr="00CD47E8">
        <w:rPr>
          <w:rFonts w:ascii="宋体" w:hAnsi="宋体" w:cs="宋体" w:hint="eastAsia"/>
          <w:bCs/>
          <w:sz w:val="24"/>
          <w:szCs w:val="24"/>
        </w:rPr>
        <w:t>张永杰，天津大学副教授。</w:t>
      </w:r>
    </w:p>
    <w:p w:rsidR="00D77AD6" w:rsidRPr="00CD47E8" w:rsidRDefault="00D77AD6" w:rsidP="00CD47E8">
      <w:pPr>
        <w:widowControl/>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bCs/>
          <w:sz w:val="24"/>
          <w:szCs w:val="24"/>
        </w:rPr>
        <w:t>何勇军，天津海泰优点投资管理有限公司投资总监。</w:t>
      </w:r>
    </w:p>
    <w:p w:rsidR="006C43AB" w:rsidRPr="00CD47E8" w:rsidRDefault="006C43AB" w:rsidP="00CD47E8">
      <w:pPr>
        <w:pStyle w:val="a4"/>
        <w:spacing w:line="360" w:lineRule="auto"/>
        <w:rPr>
          <w:b/>
          <w:szCs w:val="32"/>
        </w:rPr>
      </w:pPr>
      <w:bookmarkStart w:id="4" w:name="_Toc531201406"/>
      <w:bookmarkStart w:id="5" w:name="_Toc531962537"/>
      <w:r w:rsidRPr="00CD47E8">
        <w:rPr>
          <w:rFonts w:hint="eastAsia"/>
          <w:b/>
          <w:szCs w:val="32"/>
        </w:rPr>
        <w:t>网络创业理论与实践</w:t>
      </w:r>
      <w:bookmarkEnd w:id="4"/>
      <w:bookmarkEnd w:id="5"/>
    </w:p>
    <w:p w:rsidR="006C43AB" w:rsidRPr="00CD47E8" w:rsidRDefault="006C43AB"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lastRenderedPageBreak/>
        <w:t>课程简介</w:t>
      </w:r>
    </w:p>
    <w:p w:rsidR="006C43AB" w:rsidRPr="00CD47E8" w:rsidRDefault="006C43AB" w:rsidP="00CD47E8">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从网上创业基础切入，从开店准备、货源管理、商品及店铺管理、网店推广、网站优化和无线运营方面，给予理论普及与实操指导，以详实的案例解析、丰富的实践经验来引导大学生开启真实的电商创业之旅，有效避免网络创业的陷阱，被网络创业者称为最接地气的创业实战课程。</w:t>
      </w:r>
    </w:p>
    <w:p w:rsidR="006C43AB" w:rsidRPr="00CD47E8" w:rsidRDefault="006C43AB"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教师简介</w:t>
      </w:r>
    </w:p>
    <w:p w:rsidR="00E405ED" w:rsidRPr="00CD47E8" w:rsidRDefault="006C43AB" w:rsidP="00CD47E8">
      <w:pPr>
        <w:pStyle w:val="a4"/>
        <w:spacing w:line="360" w:lineRule="auto"/>
        <w:ind w:leftChars="50" w:left="105" w:firstLineChars="200" w:firstLine="480"/>
        <w:jc w:val="left"/>
        <w:rPr>
          <w:rFonts w:hint="eastAsia"/>
          <w:kern w:val="2"/>
          <w:sz w:val="24"/>
          <w:szCs w:val="24"/>
          <w:lang w:val="en-US" w:eastAsia="zh-CN" w:bidi="ar-SA"/>
        </w:rPr>
      </w:pPr>
      <w:bookmarkStart w:id="6" w:name="_Toc531201407"/>
      <w:r w:rsidRPr="00CD47E8">
        <w:rPr>
          <w:rFonts w:hint="eastAsia"/>
          <w:kern w:val="2"/>
          <w:sz w:val="24"/>
          <w:szCs w:val="24"/>
          <w:lang w:val="en-US" w:eastAsia="zh-CN" w:bidi="ar-SA"/>
        </w:rPr>
        <w:t>聂兵，国家人力资源和社会保障部网络创业培训项目高级讲师、中国电子商务协会特聘讲师、杭州市大学生就业创业导师。主编《网络创业指导手册》、《网络创业讲师手册》，参与编写《引爆网上创业》、《决胜网络创业》等。</w:t>
      </w:r>
      <w:bookmarkStart w:id="7" w:name="_Toc27343"/>
      <w:bookmarkStart w:id="8" w:name="_Toc900"/>
      <w:bookmarkStart w:id="9" w:name="_Toc531201411"/>
      <w:bookmarkStart w:id="10" w:name="_Toc531962541"/>
      <w:bookmarkEnd w:id="6"/>
    </w:p>
    <w:p w:rsidR="006C43AB" w:rsidRPr="005D6304" w:rsidRDefault="006C43AB" w:rsidP="00CD47E8">
      <w:pPr>
        <w:widowControl/>
        <w:spacing w:line="360" w:lineRule="auto"/>
        <w:jc w:val="center"/>
        <w:rPr>
          <w:rFonts w:ascii="宋体" w:hAnsi="宋体" w:cs="宋体"/>
          <w:b/>
          <w:kern w:val="0"/>
          <w:sz w:val="32"/>
          <w:szCs w:val="32"/>
          <w:lang w:val="ja-JP" w:eastAsia="ja-JP" w:bidi="ja-JP"/>
        </w:rPr>
      </w:pPr>
      <w:r w:rsidRPr="005D6304">
        <w:rPr>
          <w:rFonts w:ascii="宋体" w:hAnsi="宋体" w:cs="宋体" w:hint="eastAsia"/>
          <w:b/>
          <w:sz w:val="32"/>
          <w:szCs w:val="32"/>
          <w:lang w:val="ja-JP" w:eastAsia="ja-JP" w:bidi="ja-JP"/>
        </w:rPr>
        <w:t>大学生创业基础</w:t>
      </w:r>
      <w:bookmarkEnd w:id="7"/>
      <w:bookmarkEnd w:id="8"/>
      <w:bookmarkEnd w:id="9"/>
      <w:bookmarkEnd w:id="10"/>
    </w:p>
    <w:p w:rsidR="006C43AB" w:rsidRPr="00CD47E8" w:rsidRDefault="006C43AB" w:rsidP="00CD47E8">
      <w:pPr>
        <w:snapToGrid w:val="0"/>
        <w:spacing w:line="360" w:lineRule="auto"/>
        <w:contextualSpacing/>
        <w:jc w:val="left"/>
        <w:textAlignment w:val="center"/>
        <w:rPr>
          <w:rFonts w:ascii="宋体" w:hAnsi="宋体" w:cs="宋体"/>
          <w:sz w:val="24"/>
          <w:szCs w:val="24"/>
        </w:rPr>
      </w:pPr>
      <w:r w:rsidRPr="00CD47E8">
        <w:rPr>
          <w:rFonts w:ascii="宋体" w:hAnsi="宋体" w:cs="宋体" w:hint="eastAsia"/>
          <w:b/>
          <w:sz w:val="24"/>
          <w:szCs w:val="24"/>
        </w:rPr>
        <w:t>课程简介</w:t>
      </w:r>
    </w:p>
    <w:p w:rsidR="006C43AB" w:rsidRPr="00CD47E8" w:rsidRDefault="006C43AB" w:rsidP="00CD47E8">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本课程主要介绍了大学生应怎样创业以及创业的具体方法，并用一些案例来说明如何创业，同时对国内外创业情况进行了比较，对大学生创业有很好的借鉴和指导作用。</w:t>
      </w:r>
    </w:p>
    <w:p w:rsidR="006C43AB" w:rsidRPr="00CD47E8" w:rsidRDefault="006C43AB" w:rsidP="00CD47E8">
      <w:pPr>
        <w:snapToGrid w:val="0"/>
        <w:spacing w:line="360" w:lineRule="auto"/>
        <w:contextualSpacing/>
        <w:jc w:val="left"/>
        <w:textAlignment w:val="center"/>
        <w:rPr>
          <w:rFonts w:ascii="宋体" w:hAnsi="宋体" w:cs="宋体"/>
          <w:sz w:val="24"/>
          <w:szCs w:val="24"/>
        </w:rPr>
      </w:pPr>
      <w:r w:rsidRPr="00CD47E8">
        <w:rPr>
          <w:rFonts w:ascii="宋体" w:hAnsi="宋体" w:cs="宋体" w:hint="eastAsia"/>
          <w:b/>
          <w:sz w:val="24"/>
          <w:szCs w:val="24"/>
        </w:rPr>
        <w:t>教师简介</w:t>
      </w:r>
    </w:p>
    <w:p w:rsidR="000E3FF5" w:rsidRPr="00CD47E8" w:rsidRDefault="006C43AB" w:rsidP="00CD47E8">
      <w:pPr>
        <w:snapToGrid w:val="0"/>
        <w:spacing w:line="360" w:lineRule="auto"/>
        <w:ind w:firstLineChars="200" w:firstLine="480"/>
        <w:contextualSpacing/>
        <w:jc w:val="left"/>
        <w:rPr>
          <w:rFonts w:ascii="宋体" w:hAnsi="宋体" w:cs="宋体" w:hint="eastAsia"/>
          <w:sz w:val="24"/>
          <w:szCs w:val="24"/>
        </w:rPr>
      </w:pPr>
      <w:r w:rsidRPr="00CD47E8">
        <w:rPr>
          <w:rFonts w:ascii="宋体" w:hAnsi="宋体" w:cs="宋体" w:hint="eastAsia"/>
          <w:bCs/>
          <w:sz w:val="24"/>
          <w:szCs w:val="24"/>
        </w:rPr>
        <w:t>李肖鸣，</w:t>
      </w:r>
      <w:r w:rsidRPr="00CD47E8">
        <w:rPr>
          <w:rFonts w:ascii="宋体" w:hAnsi="宋体" w:cs="宋体" w:hint="eastAsia"/>
          <w:sz w:val="24"/>
          <w:szCs w:val="24"/>
        </w:rPr>
        <w:t>中科创大创新创业教育研究院院长；教育部高校毕业生创业智库首席专家；教育部大学生创业培训指导委员会主任委员。1995年从教师岗位下海，先后成功创办七家公司，获得上海市巾帼创业带头人、上海市第四届三学状元称号。创业期间，热心公益，义务辅导多名青年和大学生创业成功，2005年获得中国青年创业国际计划（YBC）优秀导师称号，2010年获得全国青年创业教育先进个人上海市优秀开业指导专家称号，2013年被YBC授予“公益之星”光荣称号，并获得优米网和YBC创业学院联合颁发的“创业课程评审导师杰出贡献奖”。</w:t>
      </w:r>
      <w:bookmarkStart w:id="11" w:name="_Toc1052"/>
      <w:bookmarkStart w:id="12" w:name="_Toc11118"/>
      <w:bookmarkStart w:id="13" w:name="_Toc531201413"/>
      <w:bookmarkStart w:id="14" w:name="_Toc531962543"/>
    </w:p>
    <w:p w:rsidR="006C43AB" w:rsidRPr="005D6304" w:rsidRDefault="006C43AB" w:rsidP="00CD47E8">
      <w:pPr>
        <w:snapToGrid w:val="0"/>
        <w:spacing w:line="360" w:lineRule="auto"/>
        <w:contextualSpacing/>
        <w:jc w:val="center"/>
        <w:rPr>
          <w:rFonts w:ascii="宋体" w:hAnsi="宋体" w:cs="宋体"/>
          <w:b/>
          <w:kern w:val="0"/>
          <w:sz w:val="32"/>
          <w:szCs w:val="32"/>
          <w:lang w:val="ja-JP" w:eastAsia="ja-JP" w:bidi="ja-JP"/>
        </w:rPr>
      </w:pPr>
      <w:r w:rsidRPr="005D6304">
        <w:rPr>
          <w:rFonts w:ascii="宋体" w:hAnsi="宋体" w:cs="宋体" w:hint="eastAsia"/>
          <w:b/>
          <w:kern w:val="0"/>
          <w:sz w:val="32"/>
          <w:szCs w:val="32"/>
          <w:lang w:val="ja-JP" w:eastAsia="ja-JP" w:bidi="ja-JP"/>
        </w:rPr>
        <w:t>创业创新领导力</w:t>
      </w:r>
      <w:bookmarkEnd w:id="11"/>
      <w:bookmarkEnd w:id="12"/>
      <w:bookmarkEnd w:id="13"/>
      <w:bookmarkEnd w:id="14"/>
    </w:p>
    <w:p w:rsidR="006C43AB" w:rsidRPr="00CD47E8" w:rsidRDefault="006C43AB" w:rsidP="00CD47E8">
      <w:pPr>
        <w:snapToGrid w:val="0"/>
        <w:spacing w:line="360" w:lineRule="auto"/>
        <w:contextualSpacing/>
        <w:jc w:val="left"/>
        <w:textAlignment w:val="center"/>
        <w:rPr>
          <w:rFonts w:ascii="宋体" w:hAnsi="宋体" w:cs="宋体"/>
          <w:sz w:val="24"/>
          <w:szCs w:val="24"/>
        </w:rPr>
      </w:pPr>
      <w:r w:rsidRPr="00CD47E8">
        <w:rPr>
          <w:rFonts w:ascii="宋体" w:hAnsi="宋体" w:cs="宋体" w:hint="eastAsia"/>
          <w:b/>
          <w:sz w:val="24"/>
          <w:szCs w:val="24"/>
        </w:rPr>
        <w:t>课程简介</w:t>
      </w:r>
    </w:p>
    <w:p w:rsidR="006C43AB" w:rsidRPr="00CD47E8" w:rsidRDefault="006C43AB" w:rsidP="00A57187">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本课程邀请了刘强东等著名企业家走进课堂，陆教授与企业家一一访谈。企业家分享了他们的创业经历，讲述了如何渡过最困难的创业时期等一系列问题，这些都是创业者值得借鉴和学习的宝贵经验。</w:t>
      </w:r>
    </w:p>
    <w:p w:rsidR="006C43AB" w:rsidRPr="00CD47E8" w:rsidRDefault="006C43AB" w:rsidP="00CD47E8">
      <w:pPr>
        <w:snapToGrid w:val="0"/>
        <w:spacing w:line="360" w:lineRule="auto"/>
        <w:contextualSpacing/>
        <w:jc w:val="left"/>
        <w:textAlignment w:val="center"/>
        <w:rPr>
          <w:rFonts w:ascii="宋体" w:hAnsi="宋体" w:cs="宋体"/>
          <w:sz w:val="24"/>
          <w:szCs w:val="24"/>
        </w:rPr>
      </w:pPr>
      <w:r w:rsidRPr="00CD47E8">
        <w:rPr>
          <w:rFonts w:ascii="宋体" w:hAnsi="宋体" w:cs="宋体" w:hint="eastAsia"/>
          <w:b/>
          <w:sz w:val="24"/>
          <w:szCs w:val="24"/>
        </w:rPr>
        <w:t>教师简介</w:t>
      </w:r>
    </w:p>
    <w:p w:rsidR="001C4797" w:rsidRPr="00CD47E8" w:rsidRDefault="006C43AB" w:rsidP="00A57187">
      <w:pPr>
        <w:snapToGrid w:val="0"/>
        <w:spacing w:line="360" w:lineRule="auto"/>
        <w:ind w:firstLineChars="200" w:firstLine="480"/>
        <w:contextualSpacing/>
        <w:jc w:val="left"/>
        <w:textAlignment w:val="center"/>
        <w:rPr>
          <w:rFonts w:ascii="宋体" w:hAnsi="宋体" w:cs="宋体" w:hint="eastAsia"/>
          <w:sz w:val="24"/>
          <w:szCs w:val="24"/>
        </w:rPr>
      </w:pPr>
      <w:r w:rsidRPr="00A57187">
        <w:rPr>
          <w:rFonts w:ascii="宋体" w:hAnsi="宋体" w:cs="宋体" w:hint="eastAsia"/>
          <w:bCs/>
          <w:sz w:val="24"/>
          <w:szCs w:val="24"/>
        </w:rPr>
        <w:t>陆向谦</w:t>
      </w:r>
      <w:r w:rsidRPr="00A57187">
        <w:rPr>
          <w:rFonts w:ascii="宋体" w:hAnsi="宋体" w:cs="宋体" w:hint="eastAsia"/>
          <w:sz w:val="24"/>
          <w:szCs w:val="24"/>
        </w:rPr>
        <w:t>，</w:t>
      </w:r>
      <w:r w:rsidRPr="00CD47E8">
        <w:rPr>
          <w:rFonts w:ascii="宋体" w:hAnsi="宋体" w:cs="宋体" w:hint="eastAsia"/>
          <w:sz w:val="24"/>
          <w:szCs w:val="24"/>
        </w:rPr>
        <w:t>清华大学经管学院创新创业课程教授，教育部大学生创业培训指导</w:t>
      </w:r>
      <w:r w:rsidRPr="00CD47E8">
        <w:rPr>
          <w:rFonts w:ascii="宋体" w:hAnsi="宋体" w:cs="宋体" w:hint="eastAsia"/>
          <w:sz w:val="24"/>
          <w:szCs w:val="24"/>
        </w:rPr>
        <w:lastRenderedPageBreak/>
        <w:t>委员会专家。美国加州Berkeley大学Hass管理博士，美国西北大学Kellogg工商管理硕士，清华大学工学硕士。陆向谦博士的经历包括：策划摩托罗拉进入中国的战略、任教于香港科技大学管理学院、投资基金负责人、创业家。</w:t>
      </w:r>
      <w:bookmarkStart w:id="15" w:name="_Toc27308"/>
      <w:bookmarkStart w:id="16" w:name="_Toc22784"/>
      <w:bookmarkStart w:id="17" w:name="_Toc531201414"/>
      <w:bookmarkStart w:id="18" w:name="_Toc531962544"/>
    </w:p>
    <w:p w:rsidR="006C43AB" w:rsidRPr="00A57187" w:rsidRDefault="006C43AB" w:rsidP="00CD47E8">
      <w:pPr>
        <w:snapToGrid w:val="0"/>
        <w:spacing w:line="360" w:lineRule="auto"/>
        <w:contextualSpacing/>
        <w:jc w:val="center"/>
        <w:rPr>
          <w:rFonts w:ascii="宋体" w:hAnsi="宋体" w:cs="宋体"/>
          <w:b/>
          <w:sz w:val="32"/>
          <w:szCs w:val="32"/>
        </w:rPr>
      </w:pPr>
      <w:r w:rsidRPr="00A57187">
        <w:rPr>
          <w:rFonts w:ascii="宋体" w:hAnsi="宋体" w:cs="宋体" w:hint="eastAsia"/>
          <w:b/>
          <w:kern w:val="0"/>
          <w:sz w:val="32"/>
          <w:szCs w:val="32"/>
          <w:lang w:val="ja-JP" w:eastAsia="ja-JP" w:bidi="ja-JP"/>
        </w:rPr>
        <w:t>创业基础</w:t>
      </w:r>
      <w:bookmarkEnd w:id="15"/>
      <w:bookmarkEnd w:id="16"/>
      <w:bookmarkEnd w:id="17"/>
      <w:bookmarkEnd w:id="18"/>
    </w:p>
    <w:p w:rsidR="006C43AB" w:rsidRPr="00CD47E8" w:rsidRDefault="006C43AB" w:rsidP="00CD47E8">
      <w:pPr>
        <w:snapToGrid w:val="0"/>
        <w:spacing w:line="360" w:lineRule="auto"/>
        <w:contextualSpacing/>
        <w:jc w:val="left"/>
        <w:textAlignment w:val="center"/>
        <w:rPr>
          <w:rFonts w:ascii="宋体" w:hAnsi="宋体" w:cs="宋体"/>
          <w:sz w:val="24"/>
          <w:szCs w:val="24"/>
        </w:rPr>
      </w:pPr>
      <w:r w:rsidRPr="00CD47E8">
        <w:rPr>
          <w:rFonts w:ascii="宋体" w:hAnsi="宋体" w:cs="宋体" w:hint="eastAsia"/>
          <w:b/>
          <w:sz w:val="24"/>
          <w:szCs w:val="24"/>
        </w:rPr>
        <w:t>课程简介</w:t>
      </w:r>
    </w:p>
    <w:p w:rsidR="006C43AB" w:rsidRPr="00CD47E8" w:rsidRDefault="006C43AB" w:rsidP="00E272E6">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本课程以教育部示范教材《创业基础》为参考，结合授课老师多年在创业教育领域的研究成果，将学科前沿理论融入课堂内容，使学生始终站在国际的视野学习创业。</w:t>
      </w:r>
    </w:p>
    <w:p w:rsidR="006C43AB" w:rsidRPr="00CD47E8" w:rsidRDefault="006C43AB" w:rsidP="00CD47E8">
      <w:pPr>
        <w:snapToGrid w:val="0"/>
        <w:spacing w:line="360" w:lineRule="auto"/>
        <w:contextualSpacing/>
        <w:jc w:val="left"/>
        <w:textAlignment w:val="center"/>
        <w:rPr>
          <w:rFonts w:ascii="宋体" w:hAnsi="宋体" w:cs="宋体"/>
          <w:sz w:val="24"/>
          <w:szCs w:val="24"/>
        </w:rPr>
      </w:pPr>
      <w:r w:rsidRPr="00CD47E8">
        <w:rPr>
          <w:rFonts w:ascii="宋体" w:hAnsi="宋体" w:cs="宋体" w:hint="eastAsia"/>
          <w:b/>
          <w:sz w:val="24"/>
          <w:szCs w:val="24"/>
        </w:rPr>
        <w:t>教师简介</w:t>
      </w:r>
    </w:p>
    <w:p w:rsidR="001C4797" w:rsidRPr="00CD47E8" w:rsidRDefault="006C43AB" w:rsidP="00E272E6">
      <w:pPr>
        <w:snapToGrid w:val="0"/>
        <w:spacing w:line="360" w:lineRule="auto"/>
        <w:ind w:firstLineChars="200" w:firstLine="480"/>
        <w:contextualSpacing/>
        <w:jc w:val="left"/>
        <w:textAlignment w:val="center"/>
        <w:rPr>
          <w:rFonts w:ascii="宋体" w:hAnsi="宋体" w:cs="宋体" w:hint="eastAsia"/>
          <w:sz w:val="24"/>
          <w:szCs w:val="24"/>
        </w:rPr>
      </w:pPr>
      <w:r w:rsidRPr="00E272E6">
        <w:rPr>
          <w:rFonts w:ascii="宋体" w:hAnsi="宋体" w:cs="宋体" w:hint="eastAsia"/>
          <w:bCs/>
          <w:sz w:val="24"/>
          <w:szCs w:val="24"/>
        </w:rPr>
        <w:t>王艳茹</w:t>
      </w:r>
      <w:r w:rsidRPr="00E272E6">
        <w:rPr>
          <w:rFonts w:ascii="宋体" w:hAnsi="宋体" w:cs="宋体" w:hint="eastAsia"/>
          <w:sz w:val="24"/>
          <w:szCs w:val="24"/>
        </w:rPr>
        <w:t>，</w:t>
      </w:r>
      <w:r w:rsidRPr="00CD47E8">
        <w:rPr>
          <w:rFonts w:ascii="宋体" w:hAnsi="宋体" w:cs="宋体" w:hint="eastAsia"/>
          <w:sz w:val="24"/>
          <w:szCs w:val="24"/>
        </w:rPr>
        <w:t>中国青年政治学院经济管理学院教授，KAB创业教育中国研究所副所长，联合国工发组织UNIDO国际企业咨询师，教育部“高等学校创业教育教学基本要求”专家组成员。</w:t>
      </w:r>
      <w:bookmarkStart w:id="19" w:name="_Toc531201416"/>
      <w:bookmarkStart w:id="20" w:name="_Toc531962546"/>
    </w:p>
    <w:p w:rsidR="006C43AB" w:rsidRPr="00DE31D7" w:rsidRDefault="006C43AB" w:rsidP="00CD47E8">
      <w:pPr>
        <w:snapToGrid w:val="0"/>
        <w:spacing w:line="360" w:lineRule="auto"/>
        <w:contextualSpacing/>
        <w:jc w:val="center"/>
        <w:textAlignment w:val="center"/>
        <w:rPr>
          <w:rFonts w:ascii="宋体" w:hAnsi="宋体" w:cs="宋体"/>
          <w:b/>
          <w:sz w:val="32"/>
          <w:szCs w:val="32"/>
        </w:rPr>
      </w:pPr>
      <w:r w:rsidRPr="00DE31D7">
        <w:rPr>
          <w:rFonts w:ascii="宋体" w:hAnsi="宋体" w:cs="宋体" w:hint="eastAsia"/>
          <w:b/>
          <w:kern w:val="0"/>
          <w:sz w:val="32"/>
          <w:szCs w:val="32"/>
          <w:lang w:val="ja-JP" w:eastAsia="ja-JP" w:bidi="ja-JP"/>
        </w:rPr>
        <w:t>大学生创业导论</w:t>
      </w:r>
      <w:bookmarkStart w:id="21" w:name="_GoBack"/>
      <w:bookmarkEnd w:id="19"/>
      <w:bookmarkEnd w:id="20"/>
      <w:bookmarkEnd w:id="21"/>
    </w:p>
    <w:p w:rsidR="006C43AB" w:rsidRPr="00CD47E8" w:rsidRDefault="006C43AB"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课程简介</w:t>
      </w:r>
    </w:p>
    <w:p w:rsidR="006C43AB" w:rsidRPr="00F66878" w:rsidRDefault="006C43AB" w:rsidP="00F66878">
      <w:pPr>
        <w:snapToGrid w:val="0"/>
        <w:spacing w:line="360" w:lineRule="auto"/>
        <w:ind w:firstLineChars="200" w:firstLine="480"/>
        <w:contextualSpacing/>
        <w:jc w:val="left"/>
        <w:textAlignment w:val="center"/>
        <w:rPr>
          <w:rFonts w:ascii="宋体" w:hAnsi="宋体" w:cs="宋体"/>
          <w:sz w:val="24"/>
          <w:szCs w:val="24"/>
        </w:rPr>
      </w:pPr>
      <w:r w:rsidRPr="00CD47E8">
        <w:rPr>
          <w:rFonts w:ascii="宋体" w:hAnsi="宋体" w:cs="宋体" w:hint="eastAsia"/>
          <w:sz w:val="24"/>
          <w:szCs w:val="24"/>
        </w:rPr>
        <w:t>本课程重点放在对学生创业素质的培养和创业基础知识的介绍，同时指导学生以团队形式开展一些项目化的实践训练。旨在引导学生尽早树立创业意识，学会创新性思维，提升精神心理品质，了解企业创建和运行管理的基础知识，提升实践创新能力。</w:t>
      </w:r>
    </w:p>
    <w:p w:rsidR="006C43AB" w:rsidRPr="00CD47E8" w:rsidRDefault="006C43AB" w:rsidP="00CD47E8">
      <w:pPr>
        <w:snapToGrid w:val="0"/>
        <w:spacing w:line="360" w:lineRule="auto"/>
        <w:contextualSpacing/>
        <w:jc w:val="left"/>
        <w:textAlignment w:val="center"/>
        <w:rPr>
          <w:rFonts w:ascii="宋体" w:hAnsi="宋体" w:cs="宋体"/>
          <w:b/>
          <w:sz w:val="24"/>
          <w:szCs w:val="24"/>
        </w:rPr>
      </w:pPr>
      <w:r w:rsidRPr="00CD47E8">
        <w:rPr>
          <w:rFonts w:ascii="宋体" w:hAnsi="宋体" w:cs="宋体" w:hint="eastAsia"/>
          <w:b/>
          <w:sz w:val="24"/>
          <w:szCs w:val="24"/>
        </w:rPr>
        <w:t>教师简介</w:t>
      </w:r>
    </w:p>
    <w:p w:rsidR="001545D8" w:rsidRPr="00CD47E8" w:rsidRDefault="006C43AB" w:rsidP="00F66878">
      <w:pPr>
        <w:snapToGrid w:val="0"/>
        <w:spacing w:line="360" w:lineRule="auto"/>
        <w:ind w:firstLineChars="200" w:firstLine="480"/>
        <w:contextualSpacing/>
        <w:jc w:val="left"/>
        <w:textAlignment w:val="center"/>
        <w:rPr>
          <w:rFonts w:ascii="宋体" w:hAnsi="宋体" w:cs="宋体"/>
          <w:sz w:val="24"/>
          <w:szCs w:val="24"/>
        </w:rPr>
      </w:pPr>
      <w:r w:rsidRPr="00F66878">
        <w:rPr>
          <w:rFonts w:ascii="宋体" w:hAnsi="宋体" w:cs="宋体" w:hint="eastAsia"/>
          <w:sz w:val="24"/>
          <w:szCs w:val="24"/>
        </w:rPr>
        <w:t>姚凯，</w:t>
      </w:r>
      <w:r w:rsidRPr="00CD47E8">
        <w:rPr>
          <w:rFonts w:ascii="宋体" w:hAnsi="宋体" w:cs="宋体" w:hint="eastAsia"/>
          <w:sz w:val="24"/>
          <w:szCs w:val="24"/>
        </w:rPr>
        <w:t>复旦大学管理学院，教授。入选教育部新世纪优秀人才支持计划，荣获上海市教育委员会曙光学者、,复旦大学世纪之星称号。</w:t>
      </w:r>
    </w:p>
    <w:sectPr w:rsidR="001545D8" w:rsidRPr="00CD47E8" w:rsidSect="001656C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3AB"/>
    <w:rsid w:val="000E3FF5"/>
    <w:rsid w:val="001656CE"/>
    <w:rsid w:val="001C4797"/>
    <w:rsid w:val="00364A0A"/>
    <w:rsid w:val="003E0675"/>
    <w:rsid w:val="004E1B32"/>
    <w:rsid w:val="00553B8A"/>
    <w:rsid w:val="005D6304"/>
    <w:rsid w:val="006C43AB"/>
    <w:rsid w:val="00795B0A"/>
    <w:rsid w:val="008A3A38"/>
    <w:rsid w:val="00915C0C"/>
    <w:rsid w:val="009773FD"/>
    <w:rsid w:val="00A57187"/>
    <w:rsid w:val="00B71083"/>
    <w:rsid w:val="00CD47E8"/>
    <w:rsid w:val="00D27FD2"/>
    <w:rsid w:val="00D77AD6"/>
    <w:rsid w:val="00D87F40"/>
    <w:rsid w:val="00DE31D7"/>
    <w:rsid w:val="00E272E6"/>
    <w:rsid w:val="00E405ED"/>
    <w:rsid w:val="00E90145"/>
    <w:rsid w:val="00F16F58"/>
    <w:rsid w:val="00F66878"/>
    <w:rsid w:val="00FA5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3AB"/>
    <w:pPr>
      <w:widowControl w:val="0"/>
      <w:jc w:val="both"/>
    </w:pPr>
    <w:rPr>
      <w:rFonts w:ascii="Times New Roman" w:eastAsia="宋体" w:hAnsi="Times New Roman" w:cs="Times New Roman"/>
      <w:szCs w:val="20"/>
    </w:rPr>
  </w:style>
  <w:style w:type="paragraph" w:styleId="1">
    <w:name w:val="heading 1"/>
    <w:basedOn w:val="a"/>
    <w:next w:val="a"/>
    <w:link w:val="1Char"/>
    <w:uiPriority w:val="99"/>
    <w:qFormat/>
    <w:rsid w:val="006C43AB"/>
    <w:pPr>
      <w:keepNext/>
      <w:keepLines/>
      <w:spacing w:before="340" w:after="330" w:line="576" w:lineRule="auto"/>
      <w:outlineLvl w:val="0"/>
    </w:pPr>
    <w:rPr>
      <w:b/>
      <w:kern w:val="44"/>
      <w:sz w:val="20"/>
    </w:rPr>
  </w:style>
  <w:style w:type="paragraph" w:styleId="3">
    <w:name w:val="heading 3"/>
    <w:basedOn w:val="a"/>
    <w:next w:val="a"/>
    <w:link w:val="3Char"/>
    <w:uiPriority w:val="99"/>
    <w:qFormat/>
    <w:rsid w:val="006C43AB"/>
    <w:pPr>
      <w:keepNext/>
      <w:keepLines/>
      <w:spacing w:before="260" w:after="260" w:line="413" w:lineRule="auto"/>
      <w:outlineLvl w:val="2"/>
    </w:pPr>
    <w:rPr>
      <w:b/>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qFormat/>
    <w:rsid w:val="00553B8A"/>
    <w:pPr>
      <w:jc w:val="center"/>
    </w:pPr>
    <w:rPr>
      <w:rFonts w:asciiTheme="minorHAnsi" w:eastAsiaTheme="minorEastAsia" w:hAnsiTheme="minorHAnsi" w:cstheme="minorBidi"/>
      <w:b/>
      <w:sz w:val="48"/>
      <w:szCs w:val="24"/>
    </w:rPr>
  </w:style>
  <w:style w:type="paragraph" w:customStyle="1" w:styleId="a4">
    <w:name w:val="二级标题"/>
    <w:basedOn w:val="a5"/>
    <w:link w:val="Char"/>
    <w:qFormat/>
    <w:rsid w:val="00553B8A"/>
    <w:pPr>
      <w:autoSpaceDE w:val="0"/>
      <w:autoSpaceDN w:val="0"/>
      <w:spacing w:before="91"/>
      <w:ind w:left="420" w:firstLineChars="0" w:hanging="351"/>
      <w:jc w:val="center"/>
    </w:pPr>
    <w:rPr>
      <w:rFonts w:ascii="宋体" w:eastAsia="宋体" w:hAnsi="宋体" w:cs="宋体"/>
      <w:kern w:val="0"/>
      <w:sz w:val="32"/>
      <w:szCs w:val="22"/>
      <w:lang w:val="ja-JP" w:eastAsia="ja-JP" w:bidi="ja-JP"/>
    </w:rPr>
  </w:style>
  <w:style w:type="paragraph" w:styleId="a5">
    <w:name w:val="List Paragraph"/>
    <w:basedOn w:val="a"/>
    <w:uiPriority w:val="34"/>
    <w:qFormat/>
    <w:rsid w:val="00553B8A"/>
    <w:pPr>
      <w:ind w:firstLineChars="200" w:firstLine="420"/>
    </w:pPr>
    <w:rPr>
      <w:rFonts w:asciiTheme="minorHAnsi" w:eastAsiaTheme="minorEastAsia" w:hAnsiTheme="minorHAnsi" w:cstheme="minorBidi"/>
      <w:szCs w:val="24"/>
    </w:rPr>
  </w:style>
  <w:style w:type="character" w:customStyle="1" w:styleId="10">
    <w:name w:val="标题 1 字符"/>
    <w:basedOn w:val="a0"/>
    <w:uiPriority w:val="9"/>
    <w:rsid w:val="006C43AB"/>
    <w:rPr>
      <w:rFonts w:ascii="Times New Roman" w:eastAsia="宋体" w:hAnsi="Times New Roman" w:cs="Times New Roman"/>
      <w:b/>
      <w:bCs/>
      <w:kern w:val="44"/>
      <w:sz w:val="44"/>
      <w:szCs w:val="44"/>
    </w:rPr>
  </w:style>
  <w:style w:type="character" w:customStyle="1" w:styleId="30">
    <w:name w:val="标题 3 字符"/>
    <w:basedOn w:val="a0"/>
    <w:uiPriority w:val="9"/>
    <w:semiHidden/>
    <w:rsid w:val="006C43AB"/>
    <w:rPr>
      <w:rFonts w:ascii="Times New Roman" w:eastAsia="宋体" w:hAnsi="Times New Roman" w:cs="Times New Roman"/>
      <w:b/>
      <w:bCs/>
      <w:sz w:val="32"/>
      <w:szCs w:val="32"/>
    </w:rPr>
  </w:style>
  <w:style w:type="character" w:customStyle="1" w:styleId="3Char">
    <w:name w:val="标题 3 Char"/>
    <w:link w:val="3"/>
    <w:uiPriority w:val="99"/>
    <w:qFormat/>
    <w:locked/>
    <w:rsid w:val="006C43AB"/>
    <w:rPr>
      <w:rFonts w:ascii="Times New Roman" w:eastAsia="宋体" w:hAnsi="Times New Roman" w:cs="Times New Roman"/>
      <w:b/>
      <w:kern w:val="0"/>
      <w:sz w:val="20"/>
      <w:szCs w:val="20"/>
    </w:rPr>
  </w:style>
  <w:style w:type="character" w:customStyle="1" w:styleId="XXXChar">
    <w:name w:val="XXX Char"/>
    <w:link w:val="XXX"/>
    <w:rsid w:val="006C43AB"/>
    <w:rPr>
      <w:rFonts w:ascii="宋体" w:hAnsi="宋体" w:cs="宋体"/>
      <w:b/>
    </w:rPr>
  </w:style>
  <w:style w:type="character" w:customStyle="1" w:styleId="HTMLChar">
    <w:name w:val="HTML 预设格式 Char"/>
    <w:link w:val="HTML"/>
    <w:uiPriority w:val="99"/>
    <w:qFormat/>
    <w:locked/>
    <w:rsid w:val="006C43AB"/>
    <w:rPr>
      <w:rFonts w:ascii="宋体" w:eastAsia="宋体"/>
      <w:sz w:val="24"/>
    </w:rPr>
  </w:style>
  <w:style w:type="character" w:customStyle="1" w:styleId="1Char">
    <w:name w:val="标题 1 Char"/>
    <w:link w:val="1"/>
    <w:uiPriority w:val="99"/>
    <w:qFormat/>
    <w:locked/>
    <w:rsid w:val="006C43AB"/>
    <w:rPr>
      <w:rFonts w:ascii="Times New Roman" w:eastAsia="宋体" w:hAnsi="Times New Roman" w:cs="Times New Roman"/>
      <w:b/>
      <w:kern w:val="44"/>
      <w:sz w:val="20"/>
      <w:szCs w:val="20"/>
    </w:rPr>
  </w:style>
  <w:style w:type="character" w:customStyle="1" w:styleId="Char">
    <w:name w:val="二级标题 Char"/>
    <w:link w:val="a4"/>
    <w:rsid w:val="006C43AB"/>
    <w:rPr>
      <w:rFonts w:ascii="宋体" w:eastAsia="宋体" w:hAnsi="宋体" w:cs="宋体"/>
      <w:kern w:val="0"/>
      <w:sz w:val="32"/>
      <w:szCs w:val="22"/>
      <w:lang w:val="ja-JP" w:eastAsia="ja-JP" w:bidi="ja-JP"/>
    </w:rPr>
  </w:style>
  <w:style w:type="character" w:customStyle="1" w:styleId="Char0">
    <w:name w:val="标题标题 Char"/>
    <w:link w:val="a6"/>
    <w:rsid w:val="006C43AB"/>
    <w:rPr>
      <w:rFonts w:ascii="宋体" w:hAnsi="宋体" w:cs="宋体"/>
      <w:b/>
      <w:color w:val="FF0000"/>
    </w:rPr>
  </w:style>
  <w:style w:type="paragraph" w:styleId="HTML">
    <w:name w:val="HTML Preformatted"/>
    <w:basedOn w:val="a"/>
    <w:link w:val="HTMLChar"/>
    <w:uiPriority w:val="99"/>
    <w:qFormat/>
    <w:rsid w:val="006C43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heme="minorHAnsi" w:cstheme="minorBidi"/>
      <w:sz w:val="24"/>
      <w:szCs w:val="24"/>
    </w:rPr>
  </w:style>
  <w:style w:type="character" w:customStyle="1" w:styleId="HTML0">
    <w:name w:val="HTML 预设格式 字符"/>
    <w:basedOn w:val="a0"/>
    <w:uiPriority w:val="99"/>
    <w:semiHidden/>
    <w:rsid w:val="006C43AB"/>
    <w:rPr>
      <w:rFonts w:ascii="Courier New" w:eastAsia="宋体" w:hAnsi="Courier New" w:cs="Courier New"/>
      <w:sz w:val="20"/>
      <w:szCs w:val="20"/>
    </w:rPr>
  </w:style>
  <w:style w:type="paragraph" w:customStyle="1" w:styleId="a6">
    <w:name w:val="标题标题"/>
    <w:basedOn w:val="XXX"/>
    <w:link w:val="Char0"/>
    <w:qFormat/>
    <w:rsid w:val="006C43AB"/>
    <w:rPr>
      <w:color w:val="FF0000"/>
    </w:rPr>
  </w:style>
  <w:style w:type="paragraph" w:customStyle="1" w:styleId="XXX">
    <w:name w:val="XXX"/>
    <w:basedOn w:val="a"/>
    <w:link w:val="XXXChar"/>
    <w:qFormat/>
    <w:rsid w:val="006C43AB"/>
    <w:pPr>
      <w:widowControl/>
      <w:snapToGrid w:val="0"/>
      <w:spacing w:line="360" w:lineRule="auto"/>
      <w:contextualSpacing/>
      <w:jc w:val="left"/>
      <w:textAlignment w:val="center"/>
    </w:pPr>
    <w:rPr>
      <w:rFonts w:ascii="宋体" w:eastAsiaTheme="minorEastAsia" w:hAnsi="宋体" w:cs="宋体"/>
      <w:b/>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3AB"/>
    <w:pPr>
      <w:widowControl w:val="0"/>
      <w:jc w:val="both"/>
    </w:pPr>
    <w:rPr>
      <w:rFonts w:ascii="Times New Roman" w:eastAsia="宋体" w:hAnsi="Times New Roman" w:cs="Times New Roman"/>
      <w:szCs w:val="20"/>
    </w:rPr>
  </w:style>
  <w:style w:type="paragraph" w:styleId="1">
    <w:name w:val="heading 1"/>
    <w:basedOn w:val="a"/>
    <w:next w:val="a"/>
    <w:link w:val="1Char"/>
    <w:uiPriority w:val="99"/>
    <w:qFormat/>
    <w:rsid w:val="006C43AB"/>
    <w:pPr>
      <w:keepNext/>
      <w:keepLines/>
      <w:spacing w:before="340" w:after="330" w:line="576" w:lineRule="auto"/>
      <w:outlineLvl w:val="0"/>
    </w:pPr>
    <w:rPr>
      <w:b/>
      <w:kern w:val="44"/>
      <w:sz w:val="20"/>
    </w:rPr>
  </w:style>
  <w:style w:type="paragraph" w:styleId="3">
    <w:name w:val="heading 3"/>
    <w:basedOn w:val="a"/>
    <w:next w:val="a"/>
    <w:link w:val="3Char"/>
    <w:uiPriority w:val="99"/>
    <w:qFormat/>
    <w:rsid w:val="006C43AB"/>
    <w:pPr>
      <w:keepNext/>
      <w:keepLines/>
      <w:spacing w:before="260" w:after="260" w:line="413" w:lineRule="auto"/>
      <w:outlineLvl w:val="2"/>
    </w:pPr>
    <w:rPr>
      <w:b/>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标题"/>
    <w:basedOn w:val="a"/>
    <w:qFormat/>
    <w:rsid w:val="00553B8A"/>
    <w:pPr>
      <w:jc w:val="center"/>
    </w:pPr>
    <w:rPr>
      <w:rFonts w:asciiTheme="minorHAnsi" w:eastAsiaTheme="minorEastAsia" w:hAnsiTheme="minorHAnsi" w:cstheme="minorBidi"/>
      <w:b/>
      <w:sz w:val="48"/>
      <w:szCs w:val="24"/>
    </w:rPr>
  </w:style>
  <w:style w:type="paragraph" w:customStyle="1" w:styleId="a4">
    <w:name w:val="二级标题"/>
    <w:basedOn w:val="a5"/>
    <w:link w:val="Char"/>
    <w:qFormat/>
    <w:rsid w:val="00553B8A"/>
    <w:pPr>
      <w:autoSpaceDE w:val="0"/>
      <w:autoSpaceDN w:val="0"/>
      <w:spacing w:before="91"/>
      <w:ind w:left="420" w:firstLineChars="0" w:hanging="351"/>
      <w:jc w:val="center"/>
    </w:pPr>
    <w:rPr>
      <w:rFonts w:ascii="宋体" w:eastAsia="宋体" w:hAnsi="宋体" w:cs="宋体"/>
      <w:kern w:val="0"/>
      <w:sz w:val="32"/>
      <w:szCs w:val="22"/>
      <w:lang w:val="ja-JP" w:eastAsia="ja-JP" w:bidi="ja-JP"/>
    </w:rPr>
  </w:style>
  <w:style w:type="paragraph" w:styleId="a5">
    <w:name w:val="List Paragraph"/>
    <w:basedOn w:val="a"/>
    <w:uiPriority w:val="34"/>
    <w:qFormat/>
    <w:rsid w:val="00553B8A"/>
    <w:pPr>
      <w:ind w:firstLineChars="200" w:firstLine="420"/>
    </w:pPr>
    <w:rPr>
      <w:rFonts w:asciiTheme="minorHAnsi" w:eastAsiaTheme="minorEastAsia" w:hAnsiTheme="minorHAnsi" w:cstheme="minorBidi"/>
      <w:szCs w:val="24"/>
    </w:rPr>
  </w:style>
  <w:style w:type="character" w:customStyle="1" w:styleId="10">
    <w:name w:val="标题 1 字符"/>
    <w:basedOn w:val="a0"/>
    <w:uiPriority w:val="9"/>
    <w:rsid w:val="006C43AB"/>
    <w:rPr>
      <w:rFonts w:ascii="Times New Roman" w:eastAsia="宋体" w:hAnsi="Times New Roman" w:cs="Times New Roman"/>
      <w:b/>
      <w:bCs/>
      <w:kern w:val="44"/>
      <w:sz w:val="44"/>
      <w:szCs w:val="44"/>
    </w:rPr>
  </w:style>
  <w:style w:type="character" w:customStyle="1" w:styleId="30">
    <w:name w:val="标题 3 字符"/>
    <w:basedOn w:val="a0"/>
    <w:uiPriority w:val="9"/>
    <w:semiHidden/>
    <w:rsid w:val="006C43AB"/>
    <w:rPr>
      <w:rFonts w:ascii="Times New Roman" w:eastAsia="宋体" w:hAnsi="Times New Roman" w:cs="Times New Roman"/>
      <w:b/>
      <w:bCs/>
      <w:sz w:val="32"/>
      <w:szCs w:val="32"/>
    </w:rPr>
  </w:style>
  <w:style w:type="character" w:customStyle="1" w:styleId="3Char">
    <w:name w:val="标题 3 Char"/>
    <w:link w:val="3"/>
    <w:uiPriority w:val="99"/>
    <w:qFormat/>
    <w:locked/>
    <w:rsid w:val="006C43AB"/>
    <w:rPr>
      <w:rFonts w:ascii="Times New Roman" w:eastAsia="宋体" w:hAnsi="Times New Roman" w:cs="Times New Roman"/>
      <w:b/>
      <w:kern w:val="0"/>
      <w:sz w:val="20"/>
      <w:szCs w:val="20"/>
    </w:rPr>
  </w:style>
  <w:style w:type="character" w:customStyle="1" w:styleId="XXXChar">
    <w:name w:val="XXX Char"/>
    <w:link w:val="XXX"/>
    <w:rsid w:val="006C43AB"/>
    <w:rPr>
      <w:rFonts w:ascii="宋体" w:hAnsi="宋体" w:cs="宋体"/>
      <w:b/>
    </w:rPr>
  </w:style>
  <w:style w:type="character" w:customStyle="1" w:styleId="HTMLChar">
    <w:name w:val="HTML 预设格式 Char"/>
    <w:link w:val="HTML"/>
    <w:uiPriority w:val="99"/>
    <w:qFormat/>
    <w:locked/>
    <w:rsid w:val="006C43AB"/>
    <w:rPr>
      <w:rFonts w:ascii="宋体" w:eastAsia="宋体"/>
      <w:sz w:val="24"/>
    </w:rPr>
  </w:style>
  <w:style w:type="character" w:customStyle="1" w:styleId="1Char">
    <w:name w:val="标题 1 Char"/>
    <w:link w:val="1"/>
    <w:uiPriority w:val="99"/>
    <w:qFormat/>
    <w:locked/>
    <w:rsid w:val="006C43AB"/>
    <w:rPr>
      <w:rFonts w:ascii="Times New Roman" w:eastAsia="宋体" w:hAnsi="Times New Roman" w:cs="Times New Roman"/>
      <w:b/>
      <w:kern w:val="44"/>
      <w:sz w:val="20"/>
      <w:szCs w:val="20"/>
    </w:rPr>
  </w:style>
  <w:style w:type="character" w:customStyle="1" w:styleId="Char">
    <w:name w:val="二级标题 Char"/>
    <w:link w:val="a4"/>
    <w:rsid w:val="006C43AB"/>
    <w:rPr>
      <w:rFonts w:ascii="宋体" w:eastAsia="宋体" w:hAnsi="宋体" w:cs="宋体"/>
      <w:kern w:val="0"/>
      <w:sz w:val="32"/>
      <w:szCs w:val="22"/>
      <w:lang w:val="ja-JP" w:eastAsia="ja-JP" w:bidi="ja-JP"/>
    </w:rPr>
  </w:style>
  <w:style w:type="character" w:customStyle="1" w:styleId="Char0">
    <w:name w:val="标题标题 Char"/>
    <w:link w:val="a6"/>
    <w:rsid w:val="006C43AB"/>
    <w:rPr>
      <w:rFonts w:ascii="宋体" w:hAnsi="宋体" w:cs="宋体"/>
      <w:b/>
      <w:color w:val="FF0000"/>
    </w:rPr>
  </w:style>
  <w:style w:type="paragraph" w:styleId="HTML">
    <w:name w:val="HTML Preformatted"/>
    <w:basedOn w:val="a"/>
    <w:link w:val="HTMLChar"/>
    <w:uiPriority w:val="99"/>
    <w:qFormat/>
    <w:rsid w:val="006C43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heme="minorHAnsi" w:cstheme="minorBidi"/>
      <w:sz w:val="24"/>
      <w:szCs w:val="24"/>
    </w:rPr>
  </w:style>
  <w:style w:type="character" w:customStyle="1" w:styleId="HTML0">
    <w:name w:val="HTML 预设格式 字符"/>
    <w:basedOn w:val="a0"/>
    <w:uiPriority w:val="99"/>
    <w:semiHidden/>
    <w:rsid w:val="006C43AB"/>
    <w:rPr>
      <w:rFonts w:ascii="Courier New" w:eastAsia="宋体" w:hAnsi="Courier New" w:cs="Courier New"/>
      <w:sz w:val="20"/>
      <w:szCs w:val="20"/>
    </w:rPr>
  </w:style>
  <w:style w:type="paragraph" w:customStyle="1" w:styleId="a6">
    <w:name w:val="标题标题"/>
    <w:basedOn w:val="XXX"/>
    <w:link w:val="Char0"/>
    <w:qFormat/>
    <w:rsid w:val="006C43AB"/>
    <w:rPr>
      <w:color w:val="FF0000"/>
    </w:rPr>
  </w:style>
  <w:style w:type="paragraph" w:customStyle="1" w:styleId="XXX">
    <w:name w:val="XXX"/>
    <w:basedOn w:val="a"/>
    <w:link w:val="XXXChar"/>
    <w:qFormat/>
    <w:rsid w:val="006C43AB"/>
    <w:pPr>
      <w:widowControl/>
      <w:snapToGrid w:val="0"/>
      <w:spacing w:line="360" w:lineRule="auto"/>
      <w:contextualSpacing/>
      <w:jc w:val="left"/>
      <w:textAlignment w:val="center"/>
    </w:pPr>
    <w:rPr>
      <w:rFonts w:ascii="宋体" w:eastAsiaTheme="minorEastAsia" w:hAnsi="宋体" w:cs="宋体"/>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8E5C5-FF67-4BE5-8DC4-17CD45B63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微软用户</cp:lastModifiedBy>
  <cp:revision>17</cp:revision>
  <dcterms:created xsi:type="dcterms:W3CDTF">2019-03-13T13:30:00Z</dcterms:created>
  <dcterms:modified xsi:type="dcterms:W3CDTF">2019-03-15T01:37:00Z</dcterms:modified>
</cp:coreProperties>
</file>