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99" w:rsidRDefault="00121399" w:rsidP="00121399">
      <w:pPr>
        <w:spacing w:line="360" w:lineRule="auto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附件1</w:t>
      </w:r>
    </w:p>
    <w:p w:rsidR="00121399" w:rsidRPr="00785CD4" w:rsidRDefault="00121399" w:rsidP="00121399">
      <w:pPr>
        <w:spacing w:line="360" w:lineRule="auto"/>
        <w:jc w:val="center"/>
        <w:rPr>
          <w:rFonts w:ascii="宋体"/>
          <w:b/>
          <w:color w:val="000000"/>
          <w:szCs w:val="21"/>
        </w:rPr>
      </w:pPr>
      <w:r w:rsidRPr="00785CD4">
        <w:rPr>
          <w:rFonts w:ascii="宋体" w:hAnsi="宋体" w:hint="eastAsia"/>
          <w:b/>
          <w:sz w:val="28"/>
          <w:szCs w:val="28"/>
        </w:rPr>
        <w:t>杭州师范大学教师发展学校申报表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391"/>
        <w:gridCol w:w="1409"/>
        <w:gridCol w:w="434"/>
        <w:gridCol w:w="1575"/>
        <w:gridCol w:w="46"/>
        <w:gridCol w:w="647"/>
        <w:gridCol w:w="142"/>
        <w:gridCol w:w="2318"/>
      </w:tblGrid>
      <w:tr w:rsidR="00121399" w:rsidRPr="00E74591" w:rsidTr="00B83A07">
        <w:trPr>
          <w:trHeight w:val="70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学校全名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所属地区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市    区/县</w:t>
            </w:r>
          </w:p>
        </w:tc>
      </w:tr>
      <w:tr w:rsidR="00121399" w:rsidRPr="00E74591" w:rsidTr="00B83A07">
        <w:trPr>
          <w:trHeight w:val="70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21399" w:rsidRPr="00E74591" w:rsidTr="00B83A07">
        <w:trPr>
          <w:trHeight w:val="70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学校类别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2D04DC" w:rsidRDefault="00121399" w:rsidP="00B83A0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D04DC">
              <w:rPr>
                <w:rFonts w:ascii="宋体" w:hAnsi="宋体" w:cs="Arial"/>
                <w:color w:val="000000"/>
                <w:szCs w:val="21"/>
              </w:rPr>
              <w:t>□</w:t>
            </w:r>
            <w:r w:rsidRPr="002D04DC">
              <w:rPr>
                <w:rFonts w:ascii="宋体" w:hAnsi="宋体" w:hint="eastAsia"/>
                <w:color w:val="000000"/>
                <w:szCs w:val="21"/>
              </w:rPr>
              <w:t>幼儿园</w:t>
            </w:r>
            <w:r w:rsidRPr="002D04DC">
              <w:rPr>
                <w:rFonts w:ascii="宋体" w:hAnsi="宋体"/>
                <w:color w:val="000000"/>
                <w:szCs w:val="21"/>
              </w:rPr>
              <w:t> </w:t>
            </w:r>
            <w:r w:rsidRPr="002D04DC">
              <w:rPr>
                <w:rFonts w:ascii="宋体" w:hAnsi="宋体" w:cs="Arial"/>
                <w:color w:val="000000"/>
                <w:szCs w:val="21"/>
              </w:rPr>
              <w:t>□</w:t>
            </w:r>
            <w:r w:rsidRPr="002D04DC">
              <w:rPr>
                <w:rFonts w:ascii="宋体" w:hAnsi="宋体" w:hint="eastAsia"/>
                <w:color w:val="000000"/>
                <w:szCs w:val="21"/>
              </w:rPr>
              <w:t>小学</w:t>
            </w:r>
            <w:r w:rsidRPr="002D04DC">
              <w:rPr>
                <w:rFonts w:ascii="宋体" w:hAnsi="宋体"/>
                <w:color w:val="000000"/>
                <w:szCs w:val="21"/>
              </w:rPr>
              <w:t> </w:t>
            </w:r>
            <w:r w:rsidRPr="002D04DC">
              <w:rPr>
                <w:rFonts w:ascii="宋体" w:hAnsi="宋体" w:cs="Arial"/>
                <w:color w:val="000000"/>
                <w:szCs w:val="21"/>
              </w:rPr>
              <w:t>□</w:t>
            </w:r>
            <w:r w:rsidRPr="002D04DC">
              <w:rPr>
                <w:rFonts w:ascii="宋体" w:hAnsi="宋体" w:hint="eastAsia"/>
                <w:color w:val="000000"/>
                <w:szCs w:val="21"/>
              </w:rPr>
              <w:t>初中</w:t>
            </w:r>
            <w:r w:rsidRPr="002D04DC">
              <w:rPr>
                <w:rFonts w:ascii="宋体" w:hAnsi="宋体"/>
                <w:color w:val="000000"/>
                <w:szCs w:val="21"/>
              </w:rPr>
              <w:t> </w:t>
            </w:r>
            <w:r w:rsidRPr="002D04DC">
              <w:rPr>
                <w:rFonts w:ascii="宋体" w:hAnsi="宋体" w:cs="Arial"/>
                <w:color w:val="000000"/>
                <w:szCs w:val="21"/>
              </w:rPr>
              <w:t>□</w:t>
            </w:r>
            <w:r w:rsidRPr="002D04DC">
              <w:rPr>
                <w:rFonts w:ascii="宋体" w:hAnsi="宋体" w:hint="eastAsia"/>
                <w:color w:val="000000"/>
                <w:szCs w:val="21"/>
              </w:rPr>
              <w:t>九年一贯制</w:t>
            </w:r>
            <w:r w:rsidRPr="002D04DC">
              <w:rPr>
                <w:rFonts w:ascii="宋体" w:hAnsi="宋体"/>
                <w:color w:val="000000"/>
                <w:szCs w:val="21"/>
              </w:rPr>
              <w:t> </w:t>
            </w:r>
            <w:r w:rsidRPr="002D04DC">
              <w:rPr>
                <w:rFonts w:ascii="宋体" w:hAnsi="宋体" w:cs="Arial"/>
                <w:color w:val="000000"/>
                <w:szCs w:val="21"/>
              </w:rPr>
              <w:t>□</w:t>
            </w:r>
            <w:r w:rsidRPr="002D04DC">
              <w:rPr>
                <w:rFonts w:ascii="宋体" w:hAnsi="宋体" w:hint="eastAsia"/>
                <w:color w:val="000000"/>
                <w:szCs w:val="21"/>
              </w:rPr>
              <w:t>特殊教育</w:t>
            </w:r>
            <w:r w:rsidRPr="002D04DC">
              <w:rPr>
                <w:rFonts w:ascii="宋体" w:hAnsi="宋体" w:cs="Arial"/>
                <w:color w:val="000000"/>
                <w:szCs w:val="21"/>
              </w:rPr>
              <w:t>□</w:t>
            </w:r>
            <w:r w:rsidRPr="002D04DC">
              <w:rPr>
                <w:rFonts w:ascii="宋体" w:hAnsi="宋体" w:hint="eastAsia"/>
                <w:color w:val="000000"/>
                <w:szCs w:val="21"/>
              </w:rPr>
              <w:t>高中</w:t>
            </w:r>
            <w:r w:rsidRPr="002D04DC">
              <w:rPr>
                <w:rFonts w:ascii="宋体" w:hAnsi="宋体"/>
                <w:color w:val="000000"/>
                <w:szCs w:val="21"/>
              </w:rPr>
              <w:t> </w:t>
            </w:r>
            <w:r w:rsidRPr="002D04DC">
              <w:rPr>
                <w:rFonts w:ascii="宋体" w:hAnsi="宋体" w:cs="Arial"/>
                <w:color w:val="000000"/>
                <w:szCs w:val="21"/>
              </w:rPr>
              <w:t>□</w:t>
            </w:r>
            <w:r w:rsidRPr="002D04DC">
              <w:rPr>
                <w:rFonts w:ascii="宋体" w:hAnsi="宋体" w:hint="eastAsia"/>
                <w:color w:val="000000"/>
                <w:szCs w:val="21"/>
              </w:rPr>
              <w:t>中职</w:t>
            </w:r>
          </w:p>
        </w:tc>
      </w:tr>
      <w:tr w:rsidR="00121399" w:rsidRPr="00E74591" w:rsidTr="00B83A07">
        <w:trPr>
          <w:trHeight w:val="611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办公及手机号码</w:t>
            </w:r>
          </w:p>
        </w:tc>
      </w:tr>
      <w:tr w:rsidR="00121399" w:rsidRPr="00E74591" w:rsidTr="00B83A07">
        <w:trPr>
          <w:trHeight w:val="60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日常工作联系人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办公、手机、</w:t>
            </w:r>
            <w:proofErr w:type="spell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qq</w:t>
            </w:r>
            <w:proofErr w:type="spell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号码</w:t>
            </w:r>
          </w:p>
        </w:tc>
      </w:tr>
      <w:tr w:rsidR="00121399" w:rsidRPr="00E74591" w:rsidTr="00B83A07">
        <w:trPr>
          <w:trHeight w:val="60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校园面积（亩）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建筑面积（平方米）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21399" w:rsidRPr="00E74591" w:rsidTr="00B83A07">
        <w:trPr>
          <w:trHeight w:val="61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在校班级数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在校学生数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21399" w:rsidRPr="00E74591" w:rsidTr="00B83A07">
        <w:trPr>
          <w:trHeight w:val="70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专任教师数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具有中级及以</w:t>
            </w:r>
          </w:p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上职务</w:t>
            </w:r>
            <w:proofErr w:type="gramEnd"/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教师数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21399" w:rsidRPr="00E74591" w:rsidTr="00B83A07">
        <w:trPr>
          <w:trHeight w:val="59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教室（间）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专用教室（间）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21399" w:rsidRPr="00E74591" w:rsidTr="00B83A07">
        <w:trPr>
          <w:trHeight w:val="58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其他：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（微格教室、远程视频教室等情况）</w:t>
            </w:r>
          </w:p>
        </w:tc>
      </w:tr>
      <w:tr w:rsidR="00121399" w:rsidRPr="00E74591" w:rsidTr="00B83A07">
        <w:trPr>
          <w:trHeight w:val="569"/>
          <w:jc w:val="center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能为实习生提供的住宿床位数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21399" w:rsidRPr="00E74591" w:rsidTr="00B83A07">
        <w:trPr>
          <w:trHeight w:val="3615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399" w:rsidRPr="00E74591" w:rsidRDefault="00121399" w:rsidP="00B83A0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学校办学特色：</w:t>
            </w:r>
          </w:p>
        </w:tc>
      </w:tr>
      <w:tr w:rsidR="00121399" w:rsidRPr="00E74591" w:rsidTr="00B83A07">
        <w:trPr>
          <w:trHeight w:val="488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近2年承担师范生实习任务情况：</w:t>
            </w:r>
          </w:p>
        </w:tc>
      </w:tr>
      <w:tr w:rsidR="00121399" w:rsidRPr="00E74591" w:rsidTr="00B83A07">
        <w:trPr>
          <w:trHeight w:val="4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实习生数量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实习生所在高校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实习时长</w:t>
            </w:r>
          </w:p>
        </w:tc>
      </w:tr>
      <w:tr w:rsidR="00121399" w:rsidRPr="00E74591" w:rsidTr="00B83A07">
        <w:trPr>
          <w:trHeight w:val="4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201</w:t>
            </w:r>
            <w:r w:rsidR="00D3440C"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21399" w:rsidRPr="00E74591" w:rsidTr="00B83A07">
        <w:trPr>
          <w:trHeight w:val="4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201</w:t>
            </w:r>
            <w:r w:rsidR="00D3440C"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99" w:rsidRPr="00E74591" w:rsidRDefault="00121399" w:rsidP="00B83A0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21399" w:rsidRPr="00E74591" w:rsidTr="00B83A07">
        <w:trPr>
          <w:trHeight w:val="3109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99" w:rsidRPr="00E74591" w:rsidRDefault="00121399" w:rsidP="00B83A07">
            <w:pPr>
              <w:rPr>
                <w:rFonts w:ascii="宋体" w:hAnsi="宋体"/>
                <w:color w:val="80808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lastRenderedPageBreak/>
              <w:t>建设目标：</w:t>
            </w:r>
            <w:r w:rsidRPr="00E74591">
              <w:rPr>
                <w:rFonts w:ascii="宋体" w:hAnsi="宋体" w:hint="eastAsia"/>
                <w:color w:val="999999"/>
                <w:sz w:val="24"/>
                <w:szCs w:val="24"/>
              </w:rPr>
              <w:t>（</w:t>
            </w:r>
            <w:r w:rsidRPr="00E74591">
              <w:rPr>
                <w:rFonts w:ascii="宋体" w:hAnsi="宋体" w:hint="eastAsia"/>
                <w:color w:val="808080"/>
                <w:sz w:val="24"/>
                <w:szCs w:val="24"/>
              </w:rPr>
              <w:t>以下为灰色部分为示例，填完后请</w:t>
            </w:r>
            <w:proofErr w:type="gramStart"/>
            <w:r w:rsidRPr="00E74591">
              <w:rPr>
                <w:rFonts w:ascii="宋体" w:hAnsi="宋体" w:hint="eastAsia"/>
                <w:color w:val="808080"/>
                <w:sz w:val="24"/>
                <w:szCs w:val="24"/>
              </w:rPr>
              <w:t>删除此</w:t>
            </w:r>
            <w:proofErr w:type="gramEnd"/>
            <w:r w:rsidRPr="00E74591">
              <w:rPr>
                <w:rFonts w:ascii="宋体" w:hAnsi="宋体" w:hint="eastAsia"/>
                <w:color w:val="808080"/>
                <w:sz w:val="24"/>
                <w:szCs w:val="24"/>
              </w:rPr>
              <w:t>内容）</w:t>
            </w:r>
          </w:p>
          <w:p w:rsidR="00121399" w:rsidRPr="00E363C8" w:rsidRDefault="00121399" w:rsidP="00B83A07">
            <w:p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总体目标，建设成为高校专家与中小学校教师教学相长、合作共赢的平台，进而有效促进我校教师教育水平。</w:t>
            </w:r>
          </w:p>
          <w:p w:rsidR="00121399" w:rsidRPr="00E363C8" w:rsidRDefault="00121399" w:rsidP="00B83A07">
            <w:p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具体目标如下：</w:t>
            </w:r>
          </w:p>
          <w:p w:rsidR="00121399" w:rsidRPr="00E363C8" w:rsidRDefault="00121399" w:rsidP="00B83A07">
            <w:pPr>
              <w:numPr>
                <w:ilvl w:val="0"/>
                <w:numId w:val="1"/>
              </w:num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为师范</w:t>
            </w:r>
            <w:proofErr w:type="gramStart"/>
            <w:r w:rsidRPr="00E363C8">
              <w:rPr>
                <w:rFonts w:ascii="宋体" w:hAnsi="宋体" w:hint="eastAsia"/>
                <w:color w:val="808080"/>
                <w:szCs w:val="21"/>
              </w:rPr>
              <w:t>生教育</w:t>
            </w:r>
            <w:proofErr w:type="gramEnd"/>
            <w:r w:rsidRPr="00E363C8">
              <w:rPr>
                <w:rFonts w:ascii="宋体" w:hAnsi="宋体" w:hint="eastAsia"/>
                <w:color w:val="808080"/>
                <w:szCs w:val="21"/>
              </w:rPr>
              <w:t>实践、中小学教师专业发展培训教育实践和高校学科教学</w:t>
            </w:r>
            <w:proofErr w:type="gramStart"/>
            <w:r w:rsidRPr="00E363C8">
              <w:rPr>
                <w:rFonts w:ascii="宋体" w:hAnsi="宋体" w:hint="eastAsia"/>
                <w:color w:val="808080"/>
                <w:szCs w:val="21"/>
              </w:rPr>
              <w:t>论教师</w:t>
            </w:r>
            <w:proofErr w:type="gramEnd"/>
            <w:r w:rsidRPr="00E363C8">
              <w:rPr>
                <w:rFonts w:ascii="宋体" w:hAnsi="宋体" w:hint="eastAsia"/>
                <w:color w:val="808080"/>
                <w:szCs w:val="21"/>
              </w:rPr>
              <w:t>挂职锻炼等提供场所；</w:t>
            </w:r>
          </w:p>
          <w:p w:rsidR="00121399" w:rsidRPr="00E363C8" w:rsidRDefault="00121399" w:rsidP="00B83A07">
            <w:pPr>
              <w:numPr>
                <w:ilvl w:val="0"/>
                <w:numId w:val="1"/>
              </w:num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为师范</w:t>
            </w:r>
            <w:proofErr w:type="gramStart"/>
            <w:r w:rsidRPr="00E363C8">
              <w:rPr>
                <w:rFonts w:ascii="宋体" w:hAnsi="宋体" w:hint="eastAsia"/>
                <w:color w:val="808080"/>
                <w:szCs w:val="21"/>
              </w:rPr>
              <w:t>生教师</w:t>
            </w:r>
            <w:proofErr w:type="gramEnd"/>
            <w:r w:rsidRPr="00E363C8">
              <w:rPr>
                <w:rFonts w:ascii="宋体" w:hAnsi="宋体" w:hint="eastAsia"/>
                <w:color w:val="808080"/>
                <w:szCs w:val="21"/>
              </w:rPr>
              <w:t>教育课程提供应用型师资；</w:t>
            </w:r>
          </w:p>
          <w:p w:rsidR="00121399" w:rsidRPr="00E363C8" w:rsidRDefault="00121399" w:rsidP="00B83A07">
            <w:pPr>
              <w:numPr>
                <w:ilvl w:val="0"/>
                <w:numId w:val="1"/>
              </w:num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为高校教师指导参与基础教育改革提供平台。</w:t>
            </w:r>
          </w:p>
          <w:p w:rsidR="00121399" w:rsidRPr="00E74591" w:rsidRDefault="00121399" w:rsidP="00B83A07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1399" w:rsidRPr="00E74591" w:rsidTr="00B83A07">
        <w:trPr>
          <w:trHeight w:val="2543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99" w:rsidRPr="00E74591" w:rsidRDefault="00121399" w:rsidP="00B83A07">
            <w:pPr>
              <w:rPr>
                <w:rFonts w:ascii="宋体" w:hAnsi="宋体"/>
                <w:color w:val="80808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建设内容：</w:t>
            </w:r>
            <w:r w:rsidRPr="00E74591">
              <w:rPr>
                <w:rFonts w:ascii="宋体" w:hAnsi="宋体" w:hint="eastAsia"/>
                <w:color w:val="999999"/>
                <w:sz w:val="24"/>
                <w:szCs w:val="24"/>
              </w:rPr>
              <w:t>（</w:t>
            </w:r>
            <w:r w:rsidRPr="00E74591">
              <w:rPr>
                <w:rFonts w:ascii="宋体" w:hAnsi="宋体" w:hint="eastAsia"/>
                <w:color w:val="808080"/>
                <w:sz w:val="24"/>
                <w:szCs w:val="24"/>
              </w:rPr>
              <w:t>以下为灰色部分为示例，填完后请</w:t>
            </w:r>
            <w:proofErr w:type="gramStart"/>
            <w:r w:rsidRPr="00E74591">
              <w:rPr>
                <w:rFonts w:ascii="宋体" w:hAnsi="宋体" w:hint="eastAsia"/>
                <w:color w:val="808080"/>
                <w:sz w:val="24"/>
                <w:szCs w:val="24"/>
              </w:rPr>
              <w:t>删除此</w:t>
            </w:r>
            <w:proofErr w:type="gramEnd"/>
            <w:r w:rsidRPr="00E74591">
              <w:rPr>
                <w:rFonts w:ascii="宋体" w:hAnsi="宋体" w:hint="eastAsia"/>
                <w:color w:val="808080"/>
                <w:sz w:val="24"/>
                <w:szCs w:val="24"/>
              </w:rPr>
              <w:t>内容）</w:t>
            </w:r>
          </w:p>
          <w:p w:rsidR="00121399" w:rsidRPr="00E363C8" w:rsidRDefault="00121399" w:rsidP="00B83A07">
            <w:p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主要三方面内容：</w:t>
            </w:r>
          </w:p>
          <w:p w:rsidR="00121399" w:rsidRPr="00E363C8" w:rsidRDefault="00121399" w:rsidP="00B83A07">
            <w:pPr>
              <w:numPr>
                <w:ilvl w:val="0"/>
                <w:numId w:val="2"/>
              </w:num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师范</w:t>
            </w:r>
            <w:proofErr w:type="gramStart"/>
            <w:r w:rsidRPr="00E363C8">
              <w:rPr>
                <w:rFonts w:ascii="宋体" w:hAnsi="宋体" w:hint="eastAsia"/>
                <w:color w:val="808080"/>
                <w:szCs w:val="21"/>
              </w:rPr>
              <w:t>生教育</w:t>
            </w:r>
            <w:proofErr w:type="gramEnd"/>
            <w:r w:rsidRPr="00E363C8">
              <w:rPr>
                <w:rFonts w:ascii="宋体" w:hAnsi="宋体" w:hint="eastAsia"/>
                <w:color w:val="808080"/>
                <w:szCs w:val="21"/>
              </w:rPr>
              <w:t>实践软硬件建设如住宿条件、实习工作室、信息化环境、微格教室等。</w:t>
            </w:r>
          </w:p>
          <w:p w:rsidR="00121399" w:rsidRPr="00E363C8" w:rsidRDefault="00121399" w:rsidP="00B83A07">
            <w:pPr>
              <w:numPr>
                <w:ilvl w:val="0"/>
                <w:numId w:val="2"/>
              </w:num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高校专家与中小学教师合作研究项目建设。</w:t>
            </w:r>
          </w:p>
          <w:p w:rsidR="00121399" w:rsidRPr="00E363C8" w:rsidRDefault="00121399" w:rsidP="00B83A07">
            <w:pPr>
              <w:numPr>
                <w:ilvl w:val="0"/>
                <w:numId w:val="2"/>
              </w:num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指导师范</w:t>
            </w:r>
            <w:proofErr w:type="gramStart"/>
            <w:r w:rsidRPr="00E363C8">
              <w:rPr>
                <w:rFonts w:ascii="宋体" w:hAnsi="宋体" w:hint="eastAsia"/>
                <w:color w:val="808080"/>
                <w:szCs w:val="21"/>
              </w:rPr>
              <w:t>生教育</w:t>
            </w:r>
            <w:proofErr w:type="gramEnd"/>
            <w:r w:rsidRPr="00E363C8">
              <w:rPr>
                <w:rFonts w:ascii="宋体" w:hAnsi="宋体" w:hint="eastAsia"/>
                <w:color w:val="808080"/>
                <w:szCs w:val="21"/>
              </w:rPr>
              <w:t>实践师资队伍建设。</w:t>
            </w:r>
          </w:p>
          <w:p w:rsidR="00121399" w:rsidRPr="00E74591" w:rsidRDefault="00121399" w:rsidP="00B83A07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1399" w:rsidRPr="00E74591" w:rsidTr="00B83A07">
        <w:trPr>
          <w:trHeight w:val="2679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99" w:rsidRPr="00E74591" w:rsidRDefault="00121399" w:rsidP="00B83A07">
            <w:pPr>
              <w:rPr>
                <w:rFonts w:ascii="宋体" w:hAnsi="宋体"/>
                <w:color w:val="80808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建设举措：</w:t>
            </w:r>
            <w:r w:rsidRPr="00E74591">
              <w:rPr>
                <w:rFonts w:ascii="宋体" w:hAnsi="宋体" w:hint="eastAsia"/>
                <w:color w:val="999999"/>
                <w:sz w:val="24"/>
                <w:szCs w:val="24"/>
              </w:rPr>
              <w:t>（</w:t>
            </w:r>
            <w:r w:rsidRPr="00E74591">
              <w:rPr>
                <w:rFonts w:ascii="宋体" w:hAnsi="宋体" w:hint="eastAsia"/>
                <w:color w:val="808080"/>
                <w:sz w:val="24"/>
                <w:szCs w:val="24"/>
              </w:rPr>
              <w:t>以下为灰色部分为示例，填完后请</w:t>
            </w:r>
            <w:proofErr w:type="gramStart"/>
            <w:r w:rsidRPr="00E74591">
              <w:rPr>
                <w:rFonts w:ascii="宋体" w:hAnsi="宋体" w:hint="eastAsia"/>
                <w:color w:val="808080"/>
                <w:sz w:val="24"/>
                <w:szCs w:val="24"/>
              </w:rPr>
              <w:t>删除此</w:t>
            </w:r>
            <w:proofErr w:type="gramEnd"/>
            <w:r w:rsidRPr="00E74591">
              <w:rPr>
                <w:rFonts w:ascii="宋体" w:hAnsi="宋体" w:hint="eastAsia"/>
                <w:color w:val="808080"/>
                <w:sz w:val="24"/>
                <w:szCs w:val="24"/>
              </w:rPr>
              <w:t>内容）</w:t>
            </w:r>
          </w:p>
          <w:p w:rsidR="00121399" w:rsidRPr="00E363C8" w:rsidRDefault="00121399" w:rsidP="00B83A07">
            <w:p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主要从如下几个方面：</w:t>
            </w:r>
          </w:p>
          <w:p w:rsidR="00121399" w:rsidRPr="00E363C8" w:rsidRDefault="00121399" w:rsidP="00B83A07">
            <w:pPr>
              <w:numPr>
                <w:ilvl w:val="0"/>
                <w:numId w:val="3"/>
              </w:num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组织保障。</w:t>
            </w:r>
          </w:p>
          <w:p w:rsidR="00121399" w:rsidRPr="00E363C8" w:rsidRDefault="00121399" w:rsidP="00B83A07">
            <w:pPr>
              <w:numPr>
                <w:ilvl w:val="0"/>
                <w:numId w:val="3"/>
              </w:num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队伍保障。</w:t>
            </w:r>
          </w:p>
          <w:p w:rsidR="00121399" w:rsidRPr="00E363C8" w:rsidRDefault="00121399" w:rsidP="00B83A07">
            <w:pPr>
              <w:numPr>
                <w:ilvl w:val="0"/>
                <w:numId w:val="3"/>
              </w:num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条件保障。教师发展学校要创造条件为师范</w:t>
            </w:r>
            <w:proofErr w:type="gramStart"/>
            <w:r w:rsidRPr="00E363C8">
              <w:rPr>
                <w:rFonts w:ascii="宋体" w:hAnsi="宋体" w:hint="eastAsia"/>
                <w:color w:val="808080"/>
                <w:szCs w:val="21"/>
              </w:rPr>
              <w:t>生教学</w:t>
            </w:r>
            <w:proofErr w:type="gramEnd"/>
            <w:r w:rsidRPr="00E363C8">
              <w:rPr>
                <w:rFonts w:ascii="宋体" w:hAnsi="宋体" w:hint="eastAsia"/>
                <w:color w:val="808080"/>
                <w:szCs w:val="21"/>
              </w:rPr>
              <w:t>办公和学习生活提供基本保障。</w:t>
            </w:r>
          </w:p>
          <w:p w:rsidR="00121399" w:rsidRPr="00E363C8" w:rsidRDefault="00121399" w:rsidP="00B83A07">
            <w:pPr>
              <w:numPr>
                <w:ilvl w:val="0"/>
                <w:numId w:val="3"/>
              </w:numPr>
              <w:rPr>
                <w:rFonts w:ascii="宋体" w:hAnsi="宋体"/>
                <w:color w:val="808080"/>
                <w:szCs w:val="21"/>
              </w:rPr>
            </w:pPr>
            <w:r w:rsidRPr="00E363C8">
              <w:rPr>
                <w:rFonts w:ascii="宋体" w:hAnsi="宋体" w:hint="eastAsia"/>
                <w:color w:val="808080"/>
                <w:szCs w:val="21"/>
              </w:rPr>
              <w:t>制度保障。</w:t>
            </w:r>
          </w:p>
          <w:p w:rsidR="00121399" w:rsidRPr="00E74591" w:rsidRDefault="00121399" w:rsidP="00B83A07">
            <w:pPr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21399" w:rsidRPr="00E74591" w:rsidTr="00B83A07">
        <w:trPr>
          <w:trHeight w:val="1455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99" w:rsidRPr="00E74591" w:rsidRDefault="00121399" w:rsidP="00B83A07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学院推荐意见：</w:t>
            </w:r>
          </w:p>
          <w:p w:rsidR="00121399" w:rsidRPr="00E74591" w:rsidRDefault="00121399" w:rsidP="00B83A07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121399" w:rsidRPr="00E74591" w:rsidRDefault="00121399" w:rsidP="00B83A07">
            <w:pPr>
              <w:rPr>
                <w:rFonts w:ascii="宋体" w:hAnsi="宋体"/>
                <w:color w:val="808080"/>
                <w:sz w:val="24"/>
                <w:szCs w:val="24"/>
              </w:rPr>
            </w:pPr>
          </w:p>
          <w:p w:rsidR="00121399" w:rsidRPr="00E74591" w:rsidRDefault="00121399" w:rsidP="00B83A07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20  年  月  日</w:t>
            </w:r>
          </w:p>
        </w:tc>
      </w:tr>
      <w:tr w:rsidR="00121399" w:rsidRPr="00E74591" w:rsidTr="00B83A07">
        <w:trPr>
          <w:trHeight w:val="1455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99" w:rsidRPr="00E74591" w:rsidRDefault="00121399" w:rsidP="00B83A07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中小学校（幼儿园）意见：</w:t>
            </w:r>
          </w:p>
          <w:p w:rsidR="00121399" w:rsidRPr="00E74591" w:rsidRDefault="00121399" w:rsidP="00B83A07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121399" w:rsidRPr="00E74591" w:rsidRDefault="00121399" w:rsidP="00B83A07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121399" w:rsidRPr="00E74591" w:rsidRDefault="00121399" w:rsidP="00B83A07">
            <w:pPr>
              <w:jc w:val="righ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20  年  月  日</w:t>
            </w:r>
          </w:p>
        </w:tc>
      </w:tr>
      <w:tr w:rsidR="00121399" w:rsidRPr="00E74591" w:rsidTr="00B83A07">
        <w:trPr>
          <w:trHeight w:val="1455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99" w:rsidRPr="00E74591" w:rsidRDefault="00121399" w:rsidP="00B83A07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当地教育主管部门意见：</w:t>
            </w:r>
          </w:p>
          <w:p w:rsidR="00121399" w:rsidRPr="00E74591" w:rsidRDefault="00121399" w:rsidP="00B83A07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121399" w:rsidRPr="00E74591" w:rsidRDefault="00121399" w:rsidP="00B83A07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 w:rsidR="00121399" w:rsidRPr="00E74591" w:rsidRDefault="00121399" w:rsidP="00B83A07">
            <w:pPr>
              <w:jc w:val="righ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74591">
              <w:rPr>
                <w:rFonts w:ascii="宋体" w:hAnsi="宋体" w:hint="eastAsia"/>
                <w:color w:val="000000"/>
                <w:sz w:val="24"/>
                <w:szCs w:val="24"/>
              </w:rPr>
              <w:t>20  年  月  日</w:t>
            </w:r>
          </w:p>
        </w:tc>
      </w:tr>
    </w:tbl>
    <w:p w:rsidR="00121399" w:rsidRDefault="00121399" w:rsidP="00121399">
      <w:pPr>
        <w:ind w:firstLineChars="200" w:firstLine="480"/>
        <w:rPr>
          <w:rFonts w:ascii="Adobe 仿宋 Std R" w:eastAsia="Adobe 仿宋 Std R" w:hAnsi="Adobe 仿宋 Std R"/>
          <w:sz w:val="24"/>
        </w:rPr>
      </w:pPr>
    </w:p>
    <w:p w:rsidR="00F70D2F" w:rsidRDefault="00F70D2F"/>
    <w:sectPr w:rsidR="00F70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D0" w:rsidRDefault="004579D0" w:rsidP="00D3440C">
      <w:r>
        <w:separator/>
      </w:r>
    </w:p>
  </w:endnote>
  <w:endnote w:type="continuationSeparator" w:id="0">
    <w:p w:rsidR="004579D0" w:rsidRDefault="004579D0" w:rsidP="00D3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D0" w:rsidRDefault="004579D0" w:rsidP="00D3440C">
      <w:r>
        <w:separator/>
      </w:r>
    </w:p>
  </w:footnote>
  <w:footnote w:type="continuationSeparator" w:id="0">
    <w:p w:rsidR="004579D0" w:rsidRDefault="004579D0" w:rsidP="00D3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210"/>
    <w:multiLevelType w:val="multilevel"/>
    <w:tmpl w:val="AC9E9B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97255"/>
    <w:multiLevelType w:val="multilevel"/>
    <w:tmpl w:val="F9A4B29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31775"/>
    <w:multiLevelType w:val="multilevel"/>
    <w:tmpl w:val="2586D8B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99"/>
    <w:rsid w:val="00121399"/>
    <w:rsid w:val="004579D0"/>
    <w:rsid w:val="00AF3353"/>
    <w:rsid w:val="00D3440C"/>
    <w:rsid w:val="00F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4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40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4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4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Lenovo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3</cp:revision>
  <dcterms:created xsi:type="dcterms:W3CDTF">2019-03-18T00:58:00Z</dcterms:created>
  <dcterms:modified xsi:type="dcterms:W3CDTF">2019-03-18T00:58:00Z</dcterms:modified>
</cp:coreProperties>
</file>