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96C3" w14:textId="77777777" w:rsidR="002457A1" w:rsidRDefault="00881067">
      <w:pPr>
        <w:widowControl/>
        <w:jc w:val="center"/>
        <w:rPr>
          <w:rFonts w:ascii="微软雅黑" w:eastAsia="微软雅黑" w:hAnsi="微软雅黑"/>
          <w:color w:val="000000" w:themeColor="text1"/>
          <w:sz w:val="36"/>
          <w:szCs w:val="36"/>
        </w:rPr>
      </w:pPr>
      <w:r>
        <w:rPr>
          <w:rFonts w:ascii="微软雅黑" w:eastAsia="微软雅黑" w:hAnsi="微软雅黑" w:hint="eastAsia"/>
          <w:color w:val="000000" w:themeColor="text1"/>
          <w:sz w:val="36"/>
          <w:szCs w:val="36"/>
        </w:rPr>
        <w:t>大赛内容分类及说明</w:t>
      </w:r>
    </w:p>
    <w:p w14:paraId="1BB3A450" w14:textId="77777777" w:rsidR="002457A1" w:rsidRDefault="002457A1">
      <w:pPr>
        <w:widowControl/>
        <w:jc w:val="center"/>
        <w:rPr>
          <w:rFonts w:ascii="微软雅黑" w:eastAsia="微软雅黑" w:hAnsi="微软雅黑"/>
          <w:color w:val="000000" w:themeColor="text1"/>
          <w:sz w:val="36"/>
          <w:szCs w:val="36"/>
        </w:rPr>
      </w:pPr>
    </w:p>
    <w:p w14:paraId="55B35E9D" w14:textId="77777777" w:rsidR="002457A1" w:rsidRDefault="00881067">
      <w:pPr>
        <w:widowControl/>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一、大赛内容分类及说明</w:t>
      </w:r>
    </w:p>
    <w:p w14:paraId="0AE6076E" w14:textId="77777777" w:rsidR="00096087" w:rsidRDefault="00096087" w:rsidP="0009608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Pr>
          <w:rFonts w:ascii="华文仿宋" w:eastAsia="华文仿宋" w:hAnsi="华文仿宋" w:hint="eastAsia"/>
          <w:b/>
        </w:rPr>
        <w:t>1. 软件应用与开发</w:t>
      </w:r>
    </w:p>
    <w:p w14:paraId="35B7B7A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包括以下小类：</w:t>
      </w:r>
    </w:p>
    <w:p w14:paraId="640DD12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（1）Web应用与开发。</w:t>
      </w:r>
    </w:p>
    <w:p w14:paraId="011D50DC"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（2）管理信息系统。</w:t>
      </w:r>
    </w:p>
    <w:p w14:paraId="5CB3C849"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（3）移动应用开发（非游戏类）。</w:t>
      </w:r>
    </w:p>
    <w:p w14:paraId="7817737B"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（4）算法设计与应用。</w:t>
      </w:r>
    </w:p>
    <w:p w14:paraId="36B62E9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062743D6"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（1）软件应用与开发的作品是指运行在计算机（含智能手机）、网络、数据库系统之上的软件，提供信息管理、信息服务、移动应用、算法设计等功能或服务。</w:t>
      </w:r>
    </w:p>
    <w:p w14:paraId="2B62137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（2）本大类每队参赛人数为1-3人，指导教师不多于2人。</w:t>
      </w:r>
    </w:p>
    <w:p w14:paraId="6C91112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（3）每位作者在本大类只能提交1件作品，无论作者排名如何。</w:t>
      </w:r>
    </w:p>
    <w:p w14:paraId="144BA7A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（4）每位指导教师，在本大类国赛中不能指导多于3件作品，每小类不能指导多于2件作品，无论指导教师的排名如何。</w:t>
      </w:r>
    </w:p>
    <w:p w14:paraId="356AE0F9"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（5）每件作品答辩时（含视频答辩），作者的作品介绍时长应不超过10分钟。</w:t>
      </w:r>
    </w:p>
    <w:p w14:paraId="6045723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（6）每校参加省级赛（包括省市赛、跨省区域赛和省级直报赛区的选拔赛）每小类作品数量，由各省级赛区组委会自行规定。本大类每校最终入围国赛的作品不多于3件。</w:t>
      </w:r>
    </w:p>
    <w:p w14:paraId="633CA0CB" w14:textId="77777777" w:rsidR="00096087" w:rsidRDefault="00096087" w:rsidP="0009608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hint="eastAsia"/>
          <w:b/>
        </w:rPr>
        <w:t>2. 微课与教学辅助</w:t>
      </w:r>
      <w:r>
        <w:rPr>
          <w:rFonts w:ascii="华文仿宋" w:eastAsia="华文仿宋" w:hAnsi="华文仿宋" w:hint="eastAsia"/>
          <w:b/>
        </w:rPr>
        <w:tab/>
      </w:r>
    </w:p>
    <w:p w14:paraId="27F177A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包括以下小类：</w:t>
      </w:r>
    </w:p>
    <w:p w14:paraId="7587BDF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（1）计算机基础与应用类课程微课（或教学辅助课件）。</w:t>
      </w:r>
    </w:p>
    <w:p w14:paraId="7390BD4B"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（2）中、小学数学或自然科学课程微课（或教学辅助课件）。</w:t>
      </w:r>
    </w:p>
    <w:p w14:paraId="12BAE88D"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（3）汉语言文学（唐诗宋词）微课（或教学辅助课件）。</w:t>
      </w:r>
    </w:p>
    <w:p w14:paraId="277817E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（4）虚拟实验平台。</w:t>
      </w:r>
    </w:p>
    <w:p w14:paraId="4539D8F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5745C36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微课是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2A66961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（2）教学辅助课件是指根据教学大纲的要求，经过教学目标确定、教学内容和任务分析、教学活动结构及界面设计等环节，运用信息技术手段制作的课程软件。</w:t>
      </w:r>
    </w:p>
    <w:p w14:paraId="3C99EA3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微课与教学辅助课件类作品，应是经过精心设计的信息化教学资源，能多层次多角度开展教学，实现因材施教，更好地服务受众。本类作品选题限定于大学计算机基础、汉语言文学（唐诗宋词）和中小学自然科学相关教学内容三个方面。 作品应遵循科学性和思</w:t>
      </w:r>
      <w:r>
        <w:rPr>
          <w:rFonts w:ascii="华文仿宋" w:eastAsia="华文仿宋" w:hAnsi="华文仿宋" w:hint="eastAsia"/>
        </w:rPr>
        <w:lastRenderedPageBreak/>
        <w:t>想性统一、符合认知规律等原则，作品内容应立足于教材的相关知识点展开，其立场、观点需与教材保持一致。</w:t>
      </w:r>
    </w:p>
    <w:p w14:paraId="77BB40B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（4）虚拟实验平台是指借助多媒体、仿真和虚拟现实等技术在计算机上营造可辅助、部分替代或全部替代传统教学和实验各操作环节的相关软硬件操作环境。</w:t>
      </w:r>
    </w:p>
    <w:p w14:paraId="65AE3BD7"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（5）本大类每队参赛人数为1-3人，指导教师不多于2人。</w:t>
      </w:r>
    </w:p>
    <w:p w14:paraId="683A8A1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（6）每位作者在本大类只能提交1件作品，无论作者排名如何。</w:t>
      </w:r>
    </w:p>
    <w:p w14:paraId="28D045C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（7）每位指导教师，在本大类国赛中不能指导多于3件作品，每小类不能指导多于2件作品，无论指导教师的排名如何。</w:t>
      </w:r>
    </w:p>
    <w:p w14:paraId="5912EB8B"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（8）每件作品答辩时（含视频答辩），作者的作品介绍时长应不超过10分钟。</w:t>
      </w:r>
    </w:p>
    <w:p w14:paraId="45E3091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（9）每校参加省级赛（包括省市赛、跨省区域赛和省级直报赛区的选拔赛）每小类作品数量，由各省级赛区组委会自行规定。本大类每校最终入围国赛的作品不多于3件。</w:t>
      </w:r>
    </w:p>
    <w:p w14:paraId="31DF9549" w14:textId="77777777" w:rsidR="00096087" w:rsidRDefault="00096087" w:rsidP="0009608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hint="eastAsia"/>
          <w:b/>
        </w:rPr>
        <w:t>3. 物联网应用</w:t>
      </w:r>
    </w:p>
    <w:p w14:paraId="696EEFA1" w14:textId="77777777" w:rsidR="00096087" w:rsidRDefault="00096087" w:rsidP="00096087">
      <w:pPr>
        <w:shd w:val="clear" w:color="auto" w:fill="FFFFFF"/>
        <w:snapToGrid w:val="0"/>
        <w:spacing w:line="288" w:lineRule="auto"/>
        <w:ind w:firstLine="420"/>
        <w:rPr>
          <w:rFonts w:ascii="华文仿宋" w:eastAsia="华文仿宋" w:hAnsi="华文仿宋" w:hint="eastAsia"/>
          <w:b/>
        </w:rPr>
      </w:pPr>
      <w:r>
        <w:rPr>
          <w:rFonts w:ascii="华文仿宋" w:eastAsia="华文仿宋" w:hAnsi="华文仿宋" w:hint="eastAsia"/>
        </w:rPr>
        <w:t>包括以下小类</w:t>
      </w:r>
      <w:r>
        <w:rPr>
          <w:rFonts w:ascii="华文仿宋" w:eastAsia="华文仿宋" w:hAnsi="华文仿宋" w:hint="eastAsia"/>
          <w:b/>
        </w:rPr>
        <w:t>：</w:t>
      </w:r>
    </w:p>
    <w:p w14:paraId="5FEBD2B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（1）城市管理。</w:t>
      </w:r>
    </w:p>
    <w:p w14:paraId="74FFD7E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（2）医药卫生。</w:t>
      </w:r>
    </w:p>
    <w:p w14:paraId="16098FF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（3）运动健身。</w:t>
      </w:r>
    </w:p>
    <w:p w14:paraId="07E46CEB"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（4）数字生活。</w:t>
      </w:r>
    </w:p>
    <w:p w14:paraId="61332EB6"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（5）行业应用。</w:t>
      </w:r>
    </w:p>
    <w:p w14:paraId="0393F6E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 xml:space="preserve"> 说明：</w:t>
      </w:r>
    </w:p>
    <w:p w14:paraId="5E74B0C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3DAE6B21"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14:paraId="6750AA9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1CADB91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14:paraId="4FA1F3A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lastRenderedPageBreak/>
        <w:t>（5）行业应用小类作品应以物联网技术为支撑，解决某行业领域某一问题或实现某一功能，以提高生产效率、提升产品价值为目的，包括物联网技术在工业、零售、物流、农林、环保以及教育等行业的应用。</w:t>
      </w:r>
    </w:p>
    <w:p w14:paraId="130D412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（6）作品必须有可展示的实物系统，需提交实物系统功能演示视频（不超过10分钟）与相关设计说明书，现场答辩过程应对作品实物系统进行功能演示。</w:t>
      </w:r>
    </w:p>
    <w:p w14:paraId="7E888BA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（7）本大类每队参赛人数为1-3人，指导教师不多于2人。</w:t>
      </w:r>
    </w:p>
    <w:p w14:paraId="5763028D"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（8）每位作者在本大类只能提交1件作品，无论作者排名如何。</w:t>
      </w:r>
    </w:p>
    <w:p w14:paraId="0C65B69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（9）每位指导教师，在本大类国赛中不能指导多于3件作品，每小类不能指导多于2件作品，无论指导教师的排名如何。</w:t>
      </w:r>
    </w:p>
    <w:p w14:paraId="351975E6"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（10）每校参加省级赛（包括省市赛、跨省区域赛和省级直报赛区的选拔赛）每小类作品数量，由各省级赛区组委会自行规定。本大类每校最终入围国赛的作品不多于3件。</w:t>
      </w:r>
    </w:p>
    <w:p w14:paraId="2CCCCC40" w14:textId="77777777" w:rsidR="00096087" w:rsidRDefault="00096087" w:rsidP="0009608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hint="eastAsia"/>
          <w:b/>
        </w:rPr>
        <w:t>4. 大数据应用</w:t>
      </w:r>
    </w:p>
    <w:p w14:paraId="47C488F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 xml:space="preserve">包括以下小类： </w:t>
      </w:r>
    </w:p>
    <w:p w14:paraId="59C76424" w14:textId="6BE9F43D"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大数据实践赛。</w:t>
      </w:r>
    </w:p>
    <w:p w14:paraId="73CDB9E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36617A2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（1）大数据实践赛作品指利用大数据思维发现社会生活和学科领域的应用需求，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54991771"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作品涉及的领域包括但不限于：</w:t>
      </w:r>
    </w:p>
    <w:p w14:paraId="1025370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① 环境与人类发展大数据（气象、环境、资源、农业、人口等）。</w:t>
      </w:r>
    </w:p>
    <w:p w14:paraId="7EBBB28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② 城市与交通大数据（城市、道路交通、物流等）。</w:t>
      </w:r>
    </w:p>
    <w:p w14:paraId="01BC890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③ 社交与WEB大数据（舆情、推荐、自然语言处理等）。</w:t>
      </w:r>
    </w:p>
    <w:p w14:paraId="38E0F2C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④ 金融与商业大数据（金融、电商等）。</w:t>
      </w:r>
    </w:p>
    <w:p w14:paraId="28CDDEF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⑤ 法律大数据（司法审判、普法宣传等）。</w:t>
      </w:r>
    </w:p>
    <w:p w14:paraId="7CEE5B3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⑥ 生物与医疗大数据。</w:t>
      </w:r>
    </w:p>
    <w:p w14:paraId="5F2EA931"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⑦ 文化与教育大数据（教育、艺术、文化、体育等）。</w:t>
      </w:r>
    </w:p>
    <w:p w14:paraId="3B02AB62" w14:textId="367001B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Pr>
          <w:rFonts w:ascii="华文仿宋" w:eastAsia="华文仿宋" w:hAnsi="华文仿宋"/>
        </w:rPr>
        <w:t>2</w:t>
      </w:r>
      <w:r>
        <w:rPr>
          <w:rFonts w:ascii="华文仿宋" w:eastAsia="华文仿宋" w:hAnsi="华文仿宋" w:hint="eastAsia"/>
        </w:rPr>
        <w:t>）本类每队参赛人数为1-3人，指导教师不多于2人。</w:t>
      </w:r>
    </w:p>
    <w:p w14:paraId="70759867" w14:textId="1F2B853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Pr>
          <w:rFonts w:ascii="华文仿宋" w:eastAsia="华文仿宋" w:hAnsi="华文仿宋"/>
        </w:rPr>
        <w:t>3</w:t>
      </w:r>
      <w:r>
        <w:rPr>
          <w:rFonts w:ascii="华文仿宋" w:eastAsia="华文仿宋" w:hAnsi="华文仿宋" w:hint="eastAsia"/>
        </w:rPr>
        <w:t>）每位作者在本类只能提交1件作品，无论作者排名如何。</w:t>
      </w:r>
    </w:p>
    <w:p w14:paraId="6A64A465" w14:textId="661B25CD"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Pr>
          <w:rFonts w:ascii="华文仿宋" w:eastAsia="华文仿宋" w:hAnsi="华文仿宋"/>
        </w:rPr>
        <w:t>4</w:t>
      </w:r>
      <w:r>
        <w:rPr>
          <w:rFonts w:ascii="华文仿宋" w:eastAsia="华文仿宋" w:hAnsi="华文仿宋" w:hint="eastAsia"/>
        </w:rPr>
        <w:t>）每位指导教师在本类国赛中不能指导多于2件作品，无论指导教师的排名如何。</w:t>
      </w:r>
    </w:p>
    <w:p w14:paraId="3203B5FF" w14:textId="464A76EB"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Pr>
          <w:rFonts w:ascii="华文仿宋" w:eastAsia="华文仿宋" w:hAnsi="华文仿宋"/>
        </w:rPr>
        <w:t>5</w:t>
      </w:r>
      <w:r>
        <w:rPr>
          <w:rFonts w:ascii="华文仿宋" w:eastAsia="华文仿宋" w:hAnsi="华文仿宋" w:hint="eastAsia"/>
        </w:rPr>
        <w:t>）每件作品答辩时（含视频答辩），作者的作品介绍时长（含作品的现场演示）应不超过10分钟。</w:t>
      </w:r>
    </w:p>
    <w:p w14:paraId="5369C26A" w14:textId="4482BE96"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Pr>
          <w:rFonts w:ascii="华文仿宋" w:eastAsia="华文仿宋" w:hAnsi="华文仿宋"/>
        </w:rPr>
        <w:t>6</w:t>
      </w:r>
      <w:r>
        <w:rPr>
          <w:rFonts w:ascii="华文仿宋" w:eastAsia="华文仿宋" w:hAnsi="华文仿宋" w:hint="eastAsia"/>
        </w:rPr>
        <w:t>）每校参加省级赛（包括省市赛、跨省区域赛和省级直报赛区的选拔赛）每小类作品数量，由各省级赛区组委会自行规定。本大类中，每校最终入围国赛大数据实践赛的作品不多于2件。</w:t>
      </w:r>
    </w:p>
    <w:p w14:paraId="1B5440FD" w14:textId="77777777" w:rsidR="00096087" w:rsidRDefault="00096087" w:rsidP="0009608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hint="eastAsia"/>
          <w:b/>
        </w:rPr>
        <w:lastRenderedPageBreak/>
        <w:t>5. 人工智能应用</w:t>
      </w:r>
    </w:p>
    <w:p w14:paraId="0A4DF3A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 xml:space="preserve">包括以下小类： </w:t>
      </w:r>
    </w:p>
    <w:p w14:paraId="6B88AA39" w14:textId="1E1EA922"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人工智能实践赛。</w:t>
      </w:r>
    </w:p>
    <w:p w14:paraId="4EC9F2E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34787DE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14:paraId="19AF0F16" w14:textId="7145164D"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sidR="00DB05D2">
        <w:rPr>
          <w:rFonts w:ascii="华文仿宋" w:eastAsia="华文仿宋" w:hAnsi="华文仿宋"/>
        </w:rPr>
        <w:t>2</w:t>
      </w:r>
      <w:r>
        <w:rPr>
          <w:rFonts w:ascii="华文仿宋" w:eastAsia="华文仿宋" w:hAnsi="华文仿宋" w:hint="eastAsia"/>
        </w:rPr>
        <w:t>）本大类每队参赛人数为1-3人，指导教师不多于2人。</w:t>
      </w:r>
    </w:p>
    <w:p w14:paraId="6BE280A1" w14:textId="6E0CED13"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sidR="00DB05D2">
        <w:rPr>
          <w:rFonts w:ascii="华文仿宋" w:eastAsia="华文仿宋" w:hAnsi="华文仿宋"/>
        </w:rPr>
        <w:t>3</w:t>
      </w:r>
      <w:r>
        <w:rPr>
          <w:rFonts w:ascii="华文仿宋" w:eastAsia="华文仿宋" w:hAnsi="华文仿宋" w:hint="eastAsia"/>
        </w:rPr>
        <w:t>）每位作者在本大类只能提交1件作品，无论作者排名如何。</w:t>
      </w:r>
    </w:p>
    <w:p w14:paraId="6B6D7ED2" w14:textId="0CF4A36B"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sidR="00DB05D2">
        <w:rPr>
          <w:rFonts w:ascii="华文仿宋" w:eastAsia="华文仿宋" w:hAnsi="华文仿宋"/>
        </w:rPr>
        <w:t>4</w:t>
      </w:r>
      <w:r>
        <w:rPr>
          <w:rFonts w:ascii="华文仿宋" w:eastAsia="华文仿宋" w:hAnsi="华文仿宋" w:hint="eastAsia"/>
        </w:rPr>
        <w:t>）每位指导教师，在本大类国赛中不能指导多于3件作品，每小类不能指导多于2件作品，无论指导教师的排名如何。</w:t>
      </w:r>
    </w:p>
    <w:p w14:paraId="62A73280" w14:textId="2105362B"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sidR="00DB05D2">
        <w:rPr>
          <w:rFonts w:ascii="华文仿宋" w:eastAsia="华文仿宋" w:hAnsi="华文仿宋"/>
        </w:rPr>
        <w:t>5</w:t>
      </w:r>
      <w:r>
        <w:rPr>
          <w:rFonts w:ascii="华文仿宋" w:eastAsia="华文仿宋" w:hAnsi="华文仿宋" w:hint="eastAsia"/>
        </w:rPr>
        <w:t>）每件作品答辩时（含视频答辩），作者的作品介绍时长应不超过10分钟。</w:t>
      </w:r>
    </w:p>
    <w:p w14:paraId="43494E36" w14:textId="59880B88"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w:t>
      </w:r>
      <w:r w:rsidR="00DB05D2">
        <w:rPr>
          <w:rFonts w:ascii="华文仿宋" w:eastAsia="华文仿宋" w:hAnsi="华文仿宋"/>
        </w:rPr>
        <w:t>6</w:t>
      </w:r>
      <w:r>
        <w:rPr>
          <w:rFonts w:ascii="华文仿宋" w:eastAsia="华文仿宋" w:hAnsi="华文仿宋" w:hint="eastAsia"/>
        </w:rPr>
        <w:t>）每校参加省级赛（包括省市赛、跨省区域赛和省级直报赛区的选拔赛）每小类作品数量，由各省级赛组委会自行规定。本大类中，每校最终入围国赛人工智能实践赛的作品不多于2件。</w:t>
      </w:r>
    </w:p>
    <w:p w14:paraId="6E4A552A" w14:textId="77777777" w:rsidR="00096087" w:rsidRDefault="00096087" w:rsidP="0009608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hint="eastAsia"/>
          <w:b/>
        </w:rPr>
        <w:t>6. 信息可视化设计</w:t>
      </w:r>
    </w:p>
    <w:p w14:paraId="34B22D8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包括以下小类：</w:t>
      </w:r>
    </w:p>
    <w:p w14:paraId="3288BAC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（1）信息图形设计。</w:t>
      </w:r>
    </w:p>
    <w:p w14:paraId="42733DDD"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（2）动态信息影像（MG动画）。</w:t>
      </w:r>
    </w:p>
    <w:p w14:paraId="5A1916A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（3）交互信息设计。</w:t>
      </w:r>
    </w:p>
    <w:p w14:paraId="0F862C6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（4）数据可视化。</w:t>
      </w:r>
    </w:p>
    <w:p w14:paraId="2962464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3A3004D7"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（1）信息可视化设计侧重用视觉化的方式，归纳和表现信息与数据的内在联系、模式和结构。</w:t>
      </w:r>
    </w:p>
    <w:p w14:paraId="5F367229"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（2）信息图形指信息海报、信息图表、信息插图、地图、信息导视或科普图形。</w:t>
      </w:r>
    </w:p>
    <w:p w14:paraId="46C688B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（3）动态信息影像指以可视化信息呈现为主的动画或影像合成作品。</w:t>
      </w:r>
    </w:p>
    <w:p w14:paraId="49782EB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（4）交互信息设计指基于电子触控媒介的界面设计，如交互图表以及仪表板设计。</w:t>
      </w:r>
    </w:p>
    <w:p w14:paraId="22A633CC"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（5）数据可视化是指基于编程工具、开源软件或数据分析工具等实现的可视化作品。</w:t>
      </w:r>
    </w:p>
    <w:p w14:paraId="5D1DEDD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作品还需说明作品应用场景、设计理念，提交作品源代码、作品功能演示录屏等。</w:t>
      </w:r>
    </w:p>
    <w:p w14:paraId="603AAEB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lastRenderedPageBreak/>
        <w:t>（7）本大类每队参赛人数为1-3人，指导教师不多于2人。</w:t>
      </w:r>
    </w:p>
    <w:p w14:paraId="464E941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（8）每位作者在本大类只能提交1件作品，无论作者排名如何。</w:t>
      </w:r>
    </w:p>
    <w:p w14:paraId="4F94848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（9）每位指导教师，在本大类国赛中不能指导多于3件作品，每小类不能指导多于2件作品，无论指导教师的排名如何。</w:t>
      </w:r>
    </w:p>
    <w:p w14:paraId="0FAE36F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（10）每件作品答辩时（含视频答辩），作者的作品介绍时长应不超过10分钟。</w:t>
      </w:r>
    </w:p>
    <w:p w14:paraId="29808E5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（11）每校参加省级赛（包括省市赛、跨省区域赛和省级直报赛区的选拔赛）每小类作品数量，由各省级赛自行规定。本大类（组）每校最终入围国赛的作品不多于3件。</w:t>
      </w:r>
    </w:p>
    <w:p w14:paraId="43E12779" w14:textId="4AFDC805" w:rsidR="00096087" w:rsidRDefault="00096087" w:rsidP="0009608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hint="eastAsia"/>
          <w:b/>
        </w:rPr>
        <w:t>7. 数媒静态设计</w:t>
      </w:r>
      <w:r w:rsidR="00DB05D2">
        <w:rPr>
          <w:rFonts w:ascii="华文仿宋" w:eastAsia="华文仿宋" w:hAnsi="华文仿宋" w:hint="eastAsia"/>
          <w:b/>
        </w:rPr>
        <w:t>(普通组/专业组</w:t>
      </w:r>
      <w:r w:rsidR="00DB05D2">
        <w:rPr>
          <w:rFonts w:ascii="华文仿宋" w:eastAsia="华文仿宋" w:hAnsi="华文仿宋"/>
          <w:b/>
        </w:rPr>
        <w:t>)</w:t>
      </w:r>
    </w:p>
    <w:p w14:paraId="2FB4299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包括以下小类：</w:t>
      </w:r>
    </w:p>
    <w:p w14:paraId="2DAB8CF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（1）平面设计。</w:t>
      </w:r>
    </w:p>
    <w:p w14:paraId="294CED0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（2）环境设计。</w:t>
      </w:r>
    </w:p>
    <w:p w14:paraId="072CF517"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（3）产品设计。</w:t>
      </w:r>
    </w:p>
    <w:p w14:paraId="62C32FE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75115B66"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（1）本大类的参赛作品应以“学汉语用汉字，弘扬汉语言文化”为主题进行创作。</w:t>
      </w:r>
    </w:p>
    <w:p w14:paraId="35EC57E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（2）平面设计，内容包括服饰、手工艺、手工艺品、海报招贴设计、书籍装帧、包装设计等利用平面视觉传达设计的展示作品。</w:t>
      </w:r>
    </w:p>
    <w:p w14:paraId="46F44E7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（3）环境设计，内容包括空间形象设计、建筑设计、室内设计、展示设计、园林景观设计、公共设施小品（景观雕塑、街道设施等）设计等环境艺术设计相关作品。</w:t>
      </w:r>
    </w:p>
    <w:p w14:paraId="257240FC"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2B33C7A9" w14:textId="29AFBFEC" w:rsidR="00096087" w:rsidRPr="008E6EA5" w:rsidRDefault="00096087" w:rsidP="00096087">
      <w:pPr>
        <w:shd w:val="clear" w:color="auto" w:fill="FFFFFF"/>
        <w:snapToGrid w:val="0"/>
        <w:spacing w:line="288" w:lineRule="auto"/>
        <w:ind w:firstLine="420"/>
        <w:rPr>
          <w:rFonts w:ascii="华文仿宋" w:eastAsia="华文仿宋" w:hAnsi="华文仿宋" w:hint="eastAsia"/>
        </w:rPr>
      </w:pPr>
      <w:r w:rsidRPr="008E6EA5">
        <w:rPr>
          <w:rFonts w:ascii="华文仿宋" w:eastAsia="华文仿宋" w:hAnsi="华文仿宋" w:hint="eastAsia"/>
        </w:rPr>
        <w:t>（5）本大类作品分普通组与专业组进行报赛与评比。普通组与专业组的划分，</w:t>
      </w:r>
      <w:bookmarkStart w:id="0" w:name="_Hlk92883191"/>
      <w:r w:rsidRPr="008E6EA5">
        <w:rPr>
          <w:rFonts w:ascii="华文仿宋" w:eastAsia="华文仿宋" w:hAnsi="华文仿宋" w:hint="eastAsia"/>
        </w:rPr>
        <w:t>参见“</w:t>
      </w:r>
      <w:r w:rsidR="008E6EA5" w:rsidRPr="008E6EA5">
        <w:rPr>
          <w:rFonts w:ascii="华文仿宋" w:eastAsia="华文仿宋" w:hAnsi="华文仿宋" w:hint="eastAsia"/>
        </w:rPr>
        <w:t>二、界定数媒类专业组作者清单</w:t>
      </w:r>
      <w:r w:rsidRPr="008E6EA5">
        <w:rPr>
          <w:rFonts w:ascii="华文仿宋" w:eastAsia="华文仿宋" w:hAnsi="华文仿宋" w:hint="eastAsia"/>
        </w:rPr>
        <w:t>”所述。</w:t>
      </w:r>
    </w:p>
    <w:bookmarkEnd w:id="0"/>
    <w:p w14:paraId="7C7F562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参赛作品有多名作者的，如有任何一名作者的专业属于专业组专业清单，则该作品属于专业组作品。属于专业组的作品只能参加专业组选拔赛，不得参加普通组的竞赛；属于普通组的作品只能参加普通组竞赛，不得参加专业组的竞赛。</w:t>
      </w:r>
    </w:p>
    <w:p w14:paraId="3C18825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（7）本大类每队参赛人数为1-3人，指导教师不多于2人。</w:t>
      </w:r>
    </w:p>
    <w:p w14:paraId="134C0BC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（8）每位作者在本类（组）只能提交1件作品，无论作者排名如何。</w:t>
      </w:r>
    </w:p>
    <w:p w14:paraId="676DC86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（9）每位指导教师，在本大类国赛中不能指导多于3件作品，每小类不能指导多于2件作品，无论指导教师的排名如何。</w:t>
      </w:r>
    </w:p>
    <w:p w14:paraId="79AD3CAD"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（10）每件作品答辩时（含视频答辩），作者的作品介绍时长应不超过10分钟。</w:t>
      </w:r>
    </w:p>
    <w:p w14:paraId="05FDBA5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（11）每校参加省级赛（包括省市赛、跨省区域赛和省级直报赛区的选拔赛）每小类作品数量，由各省级赛自行规定。本大类（组）每校最终入围国赛的作品不多于3件。</w:t>
      </w:r>
    </w:p>
    <w:p w14:paraId="666C3128" w14:textId="6055B51B" w:rsidR="00096087" w:rsidRPr="00DB05D2" w:rsidRDefault="00DB05D2" w:rsidP="00DB05D2">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b/>
        </w:rPr>
        <w:lastRenderedPageBreak/>
        <w:t>8</w:t>
      </w:r>
      <w:r w:rsidR="00096087">
        <w:rPr>
          <w:rFonts w:ascii="华文仿宋" w:eastAsia="华文仿宋" w:hAnsi="华文仿宋" w:hint="eastAsia"/>
          <w:b/>
        </w:rPr>
        <w:t>. 数媒动漫与短片</w:t>
      </w:r>
      <w:r>
        <w:rPr>
          <w:rFonts w:ascii="华文仿宋" w:eastAsia="华文仿宋" w:hAnsi="华文仿宋" w:hint="eastAsia"/>
          <w:b/>
        </w:rPr>
        <w:t>(普通组/专业组</w:t>
      </w:r>
      <w:r>
        <w:rPr>
          <w:rFonts w:ascii="华文仿宋" w:eastAsia="华文仿宋" w:hAnsi="华文仿宋"/>
          <w:b/>
        </w:rPr>
        <w:t>)</w:t>
      </w:r>
    </w:p>
    <w:p w14:paraId="5FA6B747"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 xml:space="preserve">包括以下小类： </w:t>
      </w:r>
    </w:p>
    <w:p w14:paraId="19D20047"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（1）微电影。</w:t>
      </w:r>
    </w:p>
    <w:p w14:paraId="2861635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（2）数字短片。</w:t>
      </w:r>
    </w:p>
    <w:p w14:paraId="3B2C8EEB"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（3）纪录片。</w:t>
      </w:r>
    </w:p>
    <w:p w14:paraId="37739B7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（4）动画。</w:t>
      </w:r>
    </w:p>
    <w:p w14:paraId="691F4897"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（5）新媒体漫画。</w:t>
      </w:r>
    </w:p>
    <w:p w14:paraId="7030C36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19C67FD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（1）本大类的参赛作品应以“学汉语用汉字，弘扬汉语言文化”为主题进行创作。</w:t>
      </w:r>
    </w:p>
    <w:p w14:paraId="6F2276EC"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（2）微电影作品，应是借助电影拍摄手法创作的视频短片，反映一定故事情节和剧本创作。</w:t>
      </w:r>
    </w:p>
    <w:p w14:paraId="1839418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（3）数字短片作品，是利用数字化设备拍摄的各类短片。</w:t>
      </w:r>
    </w:p>
    <w:p w14:paraId="6794CE4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（4）纪录片作品，是利用数字化设备和纪实的手法，拍摄的反映人文、历史、景观和文化的短片。</w:t>
      </w:r>
    </w:p>
    <w:p w14:paraId="52BB91D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（5）动画作品，是利用计算机创作的二维、三维动画，包含动画角色设计、动画场景设计、动画动作设计、动画声音和动画特效等内容。</w:t>
      </w:r>
    </w:p>
    <w:p w14:paraId="00D73A4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（6）新媒体漫画作品，是利用数字化设备、传统手绘漫画创作和表现手法，创作的静态、动态和可交互的数字漫画作品。</w:t>
      </w:r>
    </w:p>
    <w:p w14:paraId="4F888671" w14:textId="77777777" w:rsidR="008E6EA5" w:rsidRPr="008E6EA5" w:rsidRDefault="00096087" w:rsidP="008E6EA5">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（7）本大类作品分普通组与专业组进行报赛与评比。普通组与专业组的划分，</w:t>
      </w:r>
      <w:r w:rsidR="008E6EA5" w:rsidRPr="008E6EA5">
        <w:rPr>
          <w:rFonts w:ascii="华文仿宋" w:eastAsia="华文仿宋" w:hAnsi="华文仿宋" w:hint="eastAsia"/>
        </w:rPr>
        <w:t>参见“二、界定数媒类专业组作者清单”所述。</w:t>
      </w:r>
    </w:p>
    <w:p w14:paraId="42B3FAEA" w14:textId="439A7F82"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参赛作品有多名作者的，如有任何一名作者的专业属于专业组专业清单，则该作品属于专业组作品。属于专业组的作品只能参加专业组竞赛，不得参加普通组的竞赛；属于普通组的作品只能参加普通组竞赛，不得参加专业组的竞赛。</w:t>
      </w:r>
    </w:p>
    <w:p w14:paraId="0DADBF8C"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（9）本大类每队参赛人数为1-5人，指导教师不多于2人。</w:t>
      </w:r>
    </w:p>
    <w:p w14:paraId="5D9A1DD9"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（10）每位作者在本大类（组）只能提交1件作品，无论作者排名如何。</w:t>
      </w:r>
    </w:p>
    <w:p w14:paraId="7C77EC5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（11）每位指导教师，在本大类国赛中不能指导多于3件作品，每小类不能指导多于2件作品，无论指导教师的排名如何。</w:t>
      </w:r>
    </w:p>
    <w:p w14:paraId="1FB1BB2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（12）每件作品答辩时（含视频答辩），作者的作品介绍时长应不超过10分钟。</w:t>
      </w:r>
    </w:p>
    <w:p w14:paraId="562A56BD" w14:textId="53319698" w:rsidR="00096087" w:rsidRDefault="00096087" w:rsidP="00DB05D2">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（13）每校参加省级赛（包括省市赛、跨省区域赛和省级直报赛区的选拔赛）每小类作品数量，由各省级赛自行规定。本大类（组）每校最终入围国赛的作品不多于3件。</w:t>
      </w:r>
    </w:p>
    <w:p w14:paraId="314E7DAF" w14:textId="24264BFC" w:rsidR="00096087" w:rsidRPr="00DB05D2" w:rsidRDefault="00DB335B" w:rsidP="00DB05D2">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b/>
        </w:rPr>
        <w:t>9</w:t>
      </w:r>
      <w:r w:rsidR="00096087">
        <w:rPr>
          <w:rFonts w:ascii="华文仿宋" w:eastAsia="华文仿宋" w:hAnsi="华文仿宋" w:hint="eastAsia"/>
          <w:b/>
        </w:rPr>
        <w:t>. 数媒游戏与交互设计</w:t>
      </w:r>
      <w:r w:rsidR="00DB05D2">
        <w:rPr>
          <w:rFonts w:ascii="华文仿宋" w:eastAsia="华文仿宋" w:hAnsi="华文仿宋" w:hint="eastAsia"/>
          <w:b/>
        </w:rPr>
        <w:t>(普通组/专业组</w:t>
      </w:r>
      <w:r w:rsidR="00DB05D2">
        <w:rPr>
          <w:rFonts w:ascii="华文仿宋" w:eastAsia="华文仿宋" w:hAnsi="华文仿宋"/>
          <w:b/>
        </w:rPr>
        <w:t>)</w:t>
      </w:r>
    </w:p>
    <w:p w14:paraId="2B38781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 xml:space="preserve">包括以下小类： </w:t>
      </w:r>
    </w:p>
    <w:p w14:paraId="306307A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（1）游戏设计。</w:t>
      </w:r>
    </w:p>
    <w:p w14:paraId="622A8071"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（2）交互媒体设计。</w:t>
      </w:r>
    </w:p>
    <w:p w14:paraId="138E4DE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（3）虚拟现实VR与增强现实AR。</w:t>
      </w:r>
    </w:p>
    <w:p w14:paraId="554FBBD6"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6EE5D29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lastRenderedPageBreak/>
        <w:t>（1）本大类的参赛作品应以“学汉语用汉字，弘扬汉语言文化”为主题进行创作。</w:t>
      </w:r>
    </w:p>
    <w:p w14:paraId="01CBC5A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（2）游戏设计作品的内容包括游戏角色设计、场景设计、动作设计、关卡设计、交互设计，是能体现反映主题，具有一定完整度的游戏作品。</w:t>
      </w:r>
    </w:p>
    <w:p w14:paraId="0169EAA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（3）交互媒体设计，是利用各种数字交互技术、人机交互技术，借助计算机输入输出设备、语音、图像、体感等各种手段，与作品实现动态交互。作品需体现一定的交互性与互动性，不能仅为静态版式设计。</w:t>
      </w:r>
    </w:p>
    <w:p w14:paraId="575B42B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（4）虚拟现实VR与增强现实AR作品，是利用VR、AR、MR、XR、AI等各种虚拟交互技术创作的围绕主题的作品。作品具有较强的视效沉浸感、用户体验感和作品交互性。</w:t>
      </w:r>
    </w:p>
    <w:p w14:paraId="2005DA46" w14:textId="77777777" w:rsidR="008E6EA5" w:rsidRPr="008E6EA5" w:rsidRDefault="00096087" w:rsidP="008E6EA5">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（5）本大类作品分普通组与专业组进行报赛与评比。普通组与专业组的划分，</w:t>
      </w:r>
      <w:r w:rsidR="008E6EA5" w:rsidRPr="008E6EA5">
        <w:rPr>
          <w:rFonts w:ascii="华文仿宋" w:eastAsia="华文仿宋" w:hAnsi="华文仿宋" w:hint="eastAsia"/>
        </w:rPr>
        <w:t>参见“二、界定数媒类专业组作者清单”所述。</w:t>
      </w:r>
    </w:p>
    <w:p w14:paraId="7EF354FC" w14:textId="1B93847A"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参赛作品有多名作者的，如有任何一名作者的专业属于专业组专业清单，则该作品属于专业组作品。属于专业组的作品只能参加专业组竞赛，不得参加普通组的竞赛；属于普通组的作品只能参加普通组竞赛，不得参加专业组的竞赛。</w:t>
      </w:r>
    </w:p>
    <w:p w14:paraId="5810374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（7）本大类每队参赛人数为1-5人，指导教师不多于2人。</w:t>
      </w:r>
    </w:p>
    <w:p w14:paraId="0124FEF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（8）每位作者在本类（组）只能提交1件作品，无论作者排名如何。</w:t>
      </w:r>
    </w:p>
    <w:p w14:paraId="0355828D"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（9）每位指导教师，在本大类国赛中不能指导多于3件作品，每小类不能指导多于2件作品，无论指导教师的排名如何。</w:t>
      </w:r>
    </w:p>
    <w:p w14:paraId="027E1FA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（10）每件作品答辩时（含视频答辩），作者的作品介绍时长应不超过10分钟。</w:t>
      </w:r>
    </w:p>
    <w:p w14:paraId="3B9068F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（11）每校参加省级赛（包括省市赛、跨省区域赛和省级直报赛区的选拔赛）每小类作品数量，由各省级赛自行规定。本大类（组）每校最终入围国赛的作品不多于3件。</w:t>
      </w:r>
    </w:p>
    <w:p w14:paraId="4A7709B7" w14:textId="2AA60D67" w:rsidR="00096087" w:rsidRDefault="00096087" w:rsidP="00096087">
      <w:pPr>
        <w:shd w:val="clear" w:color="auto" w:fill="FFFFFF"/>
        <w:snapToGrid w:val="0"/>
        <w:spacing w:line="288" w:lineRule="auto"/>
        <w:ind w:firstLine="420"/>
        <w:rPr>
          <w:rFonts w:ascii="华文仿宋" w:eastAsia="华文仿宋" w:hAnsi="华文仿宋" w:hint="eastAsia"/>
          <w:b/>
        </w:rPr>
      </w:pPr>
    </w:p>
    <w:p w14:paraId="53BC8D6B" w14:textId="70254C10" w:rsidR="00096087" w:rsidRPr="00DB335B" w:rsidRDefault="00096087" w:rsidP="00DB335B">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hint="eastAsia"/>
          <w:b/>
        </w:rPr>
        <w:t>1</w:t>
      </w:r>
      <w:r w:rsidR="00DB335B">
        <w:rPr>
          <w:rFonts w:ascii="华文仿宋" w:eastAsia="华文仿宋" w:hAnsi="华文仿宋"/>
          <w:b/>
        </w:rPr>
        <w:t>0</w:t>
      </w:r>
      <w:r>
        <w:rPr>
          <w:rFonts w:ascii="华文仿宋" w:eastAsia="华文仿宋" w:hAnsi="华文仿宋" w:hint="eastAsia"/>
          <w:b/>
        </w:rPr>
        <w:t>. 计算机音乐创作</w:t>
      </w:r>
      <w:r w:rsidR="00DB335B">
        <w:rPr>
          <w:rFonts w:ascii="华文仿宋" w:eastAsia="华文仿宋" w:hAnsi="华文仿宋" w:hint="eastAsia"/>
          <w:b/>
        </w:rPr>
        <w:t>(普通组/专业组</w:t>
      </w:r>
      <w:r w:rsidR="00DB335B">
        <w:rPr>
          <w:rFonts w:ascii="华文仿宋" w:eastAsia="华文仿宋" w:hAnsi="华文仿宋"/>
          <w:b/>
        </w:rPr>
        <w:t>)</w:t>
      </w:r>
    </w:p>
    <w:p w14:paraId="038A16D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包括以下小类：</w:t>
      </w:r>
    </w:p>
    <w:p w14:paraId="639B0F3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（1）原创音乐类（纯音乐类，包含MIDI类作品、音频结合MIDI类作品）。</w:t>
      </w:r>
    </w:p>
    <w:p w14:paraId="4EA2C9E1"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（2）原创歌曲类（曲、编曲需原创，歌词至少拥有使用权。编曲部分至少有计算机MIDI制作或音频制作方式，不允许全录音作品）。</w:t>
      </w:r>
    </w:p>
    <w:p w14:paraId="562798F9"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（3）视频音乐类（音视频融合多媒体作品或视频配乐作品，视频部分鼓励原创。如非原创，需获得授权使用。音乐部分需原创）。</w:t>
      </w:r>
    </w:p>
    <w:p w14:paraId="4824794D"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14:paraId="3A4E479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（5）音乐混音类（根据提供的分轨文件，使用计算机平台及软件混音）。</w:t>
      </w:r>
    </w:p>
    <w:p w14:paraId="681CD2F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134BFC27" w14:textId="77777777" w:rsidR="00A7690C" w:rsidRDefault="00096087" w:rsidP="00A7690C">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（1）本大类的参赛作品应以“学汉语用汉字，弘扬汉语言文化”为主题进行创作。</w:t>
      </w:r>
    </w:p>
    <w:p w14:paraId="2BF76907" w14:textId="6BBB80E0" w:rsidR="00096087" w:rsidRDefault="00096087" w:rsidP="00A7690C">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（2）计算机音乐创作类作品分普通组与专业组进行竞赛。普通组与专业</w:t>
      </w:r>
      <w:r w:rsidRPr="00A7690C">
        <w:rPr>
          <w:rFonts w:ascii="华文仿宋" w:eastAsia="华文仿宋" w:hAnsi="华文仿宋" w:hint="eastAsia"/>
        </w:rPr>
        <w:t>组的划分，参见“</w:t>
      </w:r>
      <w:r w:rsidR="00A7690C" w:rsidRPr="00A7690C">
        <w:rPr>
          <w:rFonts w:ascii="华文仿宋" w:eastAsia="华文仿宋" w:hAnsi="华文仿宋" w:hint="eastAsia"/>
        </w:rPr>
        <w:t>三、界定音乐创作类专业组作者清单</w:t>
      </w:r>
      <w:r w:rsidRPr="00A7690C">
        <w:rPr>
          <w:rFonts w:ascii="华文仿宋" w:eastAsia="华文仿宋" w:hAnsi="华文仿宋" w:hint="eastAsia"/>
        </w:rPr>
        <w:t>”中所述。属于普通组的作品只能参加普通组竞赛，</w:t>
      </w:r>
      <w:r>
        <w:rPr>
          <w:rFonts w:ascii="华文仿宋" w:eastAsia="华文仿宋" w:hAnsi="华文仿宋" w:hint="eastAsia"/>
        </w:rPr>
        <w:lastRenderedPageBreak/>
        <w:t>不得参加专业组竞赛。</w:t>
      </w:r>
    </w:p>
    <w:p w14:paraId="4D8501A4"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（3）本大类每队参赛人数为1-3人，指导教师不多于2人。</w:t>
      </w:r>
    </w:p>
    <w:p w14:paraId="029CD117"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（4）每位作者在本大类中只能提交1件作品，无论作者排名如何。</w:t>
      </w:r>
    </w:p>
    <w:p w14:paraId="550E1108"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（5）每位指导教师，在本大类国赛中不能指导多于4件作品，每小类不能指导多于2件作品，无论指导教师的排名如何。</w:t>
      </w:r>
    </w:p>
    <w:p w14:paraId="17B04A29"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（6）每件作品答辩时（含视频答辩），作者的作品介绍时长应不超过10分钟。</w:t>
      </w:r>
    </w:p>
    <w:p w14:paraId="6119C0BD"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（7）每校参加计算机音乐创作直报赛区每小类的数量不限。本大类（组）每校最终入围国赛的作品总数不多于4件。</w:t>
      </w:r>
    </w:p>
    <w:p w14:paraId="3403F531"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（8）为更有利于参赛作品的创作，本届大赛暂时取消往届大赛中“编曲类”计算机音乐作品小类，新增“交互音乐与声音装置类”小类。</w:t>
      </w:r>
    </w:p>
    <w:p w14:paraId="135757B4" w14:textId="03971072" w:rsidR="00096087" w:rsidRDefault="00096087" w:rsidP="00096087">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hint="eastAsia"/>
          <w:b/>
        </w:rPr>
      </w:pPr>
      <w:r>
        <w:rPr>
          <w:rFonts w:ascii="华文仿宋" w:eastAsia="华文仿宋" w:hAnsi="华文仿宋" w:hint="eastAsia"/>
          <w:b/>
        </w:rPr>
        <w:t>1</w:t>
      </w:r>
      <w:r w:rsidR="00DB335B">
        <w:rPr>
          <w:rFonts w:ascii="华文仿宋" w:eastAsia="华文仿宋" w:hAnsi="华文仿宋"/>
          <w:b/>
        </w:rPr>
        <w:t>1</w:t>
      </w:r>
      <w:r>
        <w:rPr>
          <w:rFonts w:ascii="华文仿宋" w:eastAsia="华文仿宋" w:hAnsi="华文仿宋" w:hint="eastAsia"/>
          <w:b/>
        </w:rPr>
        <w:t>. 国际生“学汉语、写汉字”赛项</w:t>
      </w:r>
    </w:p>
    <w:p w14:paraId="18CC482B"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包括以下小类：</w:t>
      </w:r>
    </w:p>
    <w:p w14:paraId="6FF960CD"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（1）软件应用与开发。</w:t>
      </w:r>
    </w:p>
    <w:p w14:paraId="4D0387B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（2）微课与教学辅助。</w:t>
      </w:r>
    </w:p>
    <w:p w14:paraId="1B7B53D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（3）物联网应用。</w:t>
      </w:r>
    </w:p>
    <w:p w14:paraId="654B8A49"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（4）大数据应用。</w:t>
      </w:r>
    </w:p>
    <w:p w14:paraId="1E04FB0C"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（5）人工智能应用。</w:t>
      </w:r>
    </w:p>
    <w:p w14:paraId="401FBDBF"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（6）信息可视化设计。</w:t>
      </w:r>
    </w:p>
    <w:p w14:paraId="1CBF1FAE"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（7）数字媒体类。</w:t>
      </w:r>
    </w:p>
    <w:p w14:paraId="6B2F212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说明：</w:t>
      </w:r>
    </w:p>
    <w:p w14:paraId="0A172E22"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（1）本赛项参赛作品应以“学汉语、写汉字”为主题进行创作。</w:t>
      </w:r>
    </w:p>
    <w:p w14:paraId="36518FEA"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（2）本赛项作品应用于国际中文教育领域，包括中国国内的对外汉语教学、国际上的汉语作为第二语言教学和海外华人社区中的学龄和学龄前华裔子弟的华文教育。</w:t>
      </w:r>
    </w:p>
    <w:p w14:paraId="720ADB5F" w14:textId="749CE945"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本赛项仅面向中国大陆高校招收注册的在籍本科国际生（即来华留学生）。参赛作品的队员应全部为在籍本科国际生。若参赛作品有任何一名作者是中国国籍学生（持中国身份证或港澳台证件的学生属于中国国籍学生），则该作品只能参加第1-1</w:t>
      </w:r>
      <w:r w:rsidR="00A7690C">
        <w:rPr>
          <w:rFonts w:ascii="华文仿宋" w:eastAsia="华文仿宋" w:hAnsi="华文仿宋"/>
        </w:rPr>
        <w:t>0</w:t>
      </w:r>
      <w:r>
        <w:rPr>
          <w:rFonts w:ascii="华文仿宋" w:eastAsia="华文仿宋" w:hAnsi="华文仿宋" w:hint="eastAsia"/>
        </w:rPr>
        <w:t>类（组）的竞赛，不得参加本赛项；属于本赛项的作品，可以参加第1-1</w:t>
      </w:r>
      <w:r w:rsidR="00A7690C">
        <w:rPr>
          <w:rFonts w:ascii="华文仿宋" w:eastAsia="华文仿宋" w:hAnsi="华文仿宋"/>
        </w:rPr>
        <w:t>0</w:t>
      </w:r>
      <w:r>
        <w:rPr>
          <w:rFonts w:ascii="华文仿宋" w:eastAsia="华文仿宋" w:hAnsi="华文仿宋" w:hint="eastAsia"/>
        </w:rPr>
        <w:t>类（组）的竞赛，但不得在4C大赛内一稿多投。</w:t>
      </w:r>
    </w:p>
    <w:p w14:paraId="258EC3C6"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（4）本赛项的软件应用与开发类作品是指运行在计算机（含智能手机）、网络和/或数据库系统之上的软件，可在国际中文教育领域提供信息管理、信息服务、移动应用、算法设计等功能或服务。</w:t>
      </w:r>
    </w:p>
    <w:p w14:paraId="70F94AEF" w14:textId="0E2C97EF"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（5）本赛项的微课与教学辅助类作品包括微课、教学辅助课件和虚拟实验平台，作品</w:t>
      </w:r>
      <w:r w:rsidRPr="00DB335B">
        <w:rPr>
          <w:rFonts w:ascii="华文仿宋" w:eastAsia="华文仿宋" w:hAnsi="华文仿宋" w:hint="eastAsia"/>
          <w:color w:val="FF0000"/>
        </w:rPr>
        <w:t>说明详见“</w:t>
      </w:r>
      <w:r w:rsidR="00A7690C">
        <w:rPr>
          <w:rFonts w:ascii="华文仿宋" w:eastAsia="华文仿宋" w:hAnsi="华文仿宋" w:hint="eastAsia"/>
          <w:color w:val="FF0000"/>
        </w:rPr>
        <w:t>一</w:t>
      </w:r>
      <w:r w:rsidRPr="00DB335B">
        <w:rPr>
          <w:rFonts w:ascii="华文仿宋" w:eastAsia="华文仿宋" w:hAnsi="华文仿宋" w:hint="eastAsia"/>
          <w:color w:val="FF0000"/>
        </w:rPr>
        <w:t>.2.（1）</w:t>
      </w:r>
      <w:r w:rsidR="00A7690C">
        <w:rPr>
          <w:rFonts w:ascii="华文仿宋" w:eastAsia="华文仿宋" w:hAnsi="华文仿宋" w:hint="eastAsia"/>
          <w:color w:val="FF0000"/>
        </w:rPr>
        <w:t>-</w:t>
      </w:r>
      <w:r w:rsidRPr="00DB335B">
        <w:rPr>
          <w:rFonts w:ascii="华文仿宋" w:eastAsia="华文仿宋" w:hAnsi="华文仿宋" w:hint="eastAsia"/>
          <w:color w:val="FF0000"/>
        </w:rPr>
        <w:t>（</w:t>
      </w:r>
      <w:r w:rsidR="00A7690C">
        <w:rPr>
          <w:rFonts w:ascii="华文仿宋" w:eastAsia="华文仿宋" w:hAnsi="华文仿宋"/>
          <w:color w:val="FF0000"/>
        </w:rPr>
        <w:t>4</w:t>
      </w:r>
      <w:r>
        <w:rPr>
          <w:rFonts w:ascii="华文仿宋" w:eastAsia="华文仿宋" w:hAnsi="华文仿宋" w:hint="eastAsia"/>
        </w:rPr>
        <w:t>）”。本类作品应遵循科学性和思想性统一、符合认知规律等原则，作品内容应立足于在国际中文教育领域使用的教学材料的相关知识点展开，这些教学材料应由在中国注册的出版机构或其海外分支机构正式出版，作品立场、观点需与教学材料保持一致，可在国际中文教育领域应用。</w:t>
      </w:r>
    </w:p>
    <w:p w14:paraId="26BCA205"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lastRenderedPageBreak/>
        <w:t>（6）本赛项的物联网应用类作品应以物联网技术为支撑，解决国际中文教育领域某一问题或实现某一功能的作品。该类作品必须有可展示的实物系统，作品提交时需录制实物系统功能演示视频（不超过10分钟）及相关设计说明书，现场答辩过程应对作品实物系统进行功能演示。</w:t>
      </w:r>
    </w:p>
    <w:p w14:paraId="2DA06293"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本赛项的大数据应用类作品指利用大数据思维发现国际中文教育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7CF26330"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本赛项的人工智能应用类作品针对国际中文教育领域的特定问题，提出基于人工智能的方法与思想的解决方案，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w:t>
      </w:r>
    </w:p>
    <w:p w14:paraId="79D414B5" w14:textId="063D7981"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9）本赛项的信息可视化设计类作品可在国际中文教育领域应用，侧重用视觉化的方式，归纳和表现信息与数据的内在联系、模式和结构，包括以下作品形态：信息图形、动态信息影像（MG动画）、交互信息设计、数据可视化，作</w:t>
      </w:r>
      <w:r w:rsidRPr="00DB335B">
        <w:rPr>
          <w:rFonts w:ascii="华文仿宋" w:eastAsia="华文仿宋" w:hAnsi="华文仿宋" w:hint="eastAsia"/>
          <w:color w:val="FF0000"/>
        </w:rPr>
        <w:t>品说明详见“</w:t>
      </w:r>
      <w:r w:rsidR="002E6BE8">
        <w:rPr>
          <w:rFonts w:ascii="华文仿宋" w:eastAsia="华文仿宋" w:hAnsi="华文仿宋" w:hint="eastAsia"/>
          <w:color w:val="FF0000"/>
        </w:rPr>
        <w:t>一</w:t>
      </w:r>
      <w:r w:rsidRPr="00DB335B">
        <w:rPr>
          <w:rFonts w:ascii="华文仿宋" w:eastAsia="华文仿宋" w:hAnsi="华文仿宋" w:hint="eastAsia"/>
          <w:color w:val="FF0000"/>
        </w:rPr>
        <w:t>.</w:t>
      </w:r>
      <w:r w:rsidR="002E6BE8">
        <w:rPr>
          <w:rFonts w:ascii="华文仿宋" w:eastAsia="华文仿宋" w:hAnsi="华文仿宋"/>
          <w:color w:val="FF0000"/>
        </w:rPr>
        <w:t>6</w:t>
      </w:r>
      <w:r w:rsidRPr="00DB335B">
        <w:rPr>
          <w:rFonts w:ascii="华文仿宋" w:eastAsia="华文仿宋" w:hAnsi="华文仿宋" w:hint="eastAsia"/>
          <w:color w:val="FF0000"/>
        </w:rPr>
        <w:t>.说明（2）（3）</w:t>
      </w:r>
      <w:r>
        <w:rPr>
          <w:rFonts w:ascii="华文仿宋" w:eastAsia="华文仿宋" w:hAnsi="华文仿宋" w:hint="eastAsia"/>
        </w:rPr>
        <w:t>（4）（5）”。该小类要求作品具备艺术性、科学性、完整性、流畅性和实用性，而且作者需要对参赛作品信息数据来源的真实性、科学性与可靠性进行说明，并提供源文件。该类作品需要提供完整的方案设计与技术实现的说明，特别是设计思想与现实意义。数据可视化作品还需说明作品应用场景、设计理念，提交作品源代码、作品功能演示录屏等。</w:t>
      </w:r>
    </w:p>
    <w:p w14:paraId="582B4FB9" w14:textId="2C7B8234"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（10）本赛项的数字媒体类作品可在国际中文教育领域应用，包括：静态设计类（作品说明详见“</w:t>
      </w:r>
      <w:r w:rsidR="002E6BE8">
        <w:rPr>
          <w:rFonts w:ascii="华文仿宋" w:eastAsia="华文仿宋" w:hAnsi="华文仿宋" w:hint="eastAsia"/>
        </w:rPr>
        <w:t>一</w:t>
      </w:r>
      <w:r>
        <w:rPr>
          <w:rFonts w:ascii="华文仿宋" w:eastAsia="华文仿宋" w:hAnsi="华文仿宋" w:hint="eastAsia"/>
        </w:rPr>
        <w:t>.7.说明（2）（3）（4）”）、动漫与短片类（作</w:t>
      </w:r>
      <w:r w:rsidRPr="00DB335B">
        <w:rPr>
          <w:rFonts w:ascii="华文仿宋" w:eastAsia="华文仿宋" w:hAnsi="华文仿宋" w:hint="eastAsia"/>
          <w:color w:val="FF0000"/>
        </w:rPr>
        <w:t>品说明详见“</w:t>
      </w:r>
      <w:r w:rsidR="002E6BE8">
        <w:rPr>
          <w:rFonts w:ascii="华文仿宋" w:eastAsia="华文仿宋" w:hAnsi="华文仿宋" w:hint="eastAsia"/>
          <w:color w:val="FF0000"/>
        </w:rPr>
        <w:t>一</w:t>
      </w:r>
      <w:r w:rsidRPr="00DB335B">
        <w:rPr>
          <w:rFonts w:ascii="华文仿宋" w:eastAsia="华文仿宋" w:hAnsi="华文仿宋" w:hint="eastAsia"/>
          <w:color w:val="FF0000"/>
        </w:rPr>
        <w:t>.</w:t>
      </w:r>
      <w:r w:rsidR="002E6BE8">
        <w:rPr>
          <w:rFonts w:ascii="华文仿宋" w:eastAsia="华文仿宋" w:hAnsi="华文仿宋"/>
          <w:color w:val="FF0000"/>
        </w:rPr>
        <w:t>8</w:t>
      </w:r>
      <w:r w:rsidRPr="00DB335B">
        <w:rPr>
          <w:rFonts w:ascii="华文仿宋" w:eastAsia="华文仿宋" w:hAnsi="华文仿宋" w:hint="eastAsia"/>
          <w:color w:val="FF0000"/>
        </w:rPr>
        <w:t>.说明（2）（3）（4）（5）（6）”）、游戏与交互设计类（作品说明“详见</w:t>
      </w:r>
      <w:r w:rsidR="002E6BE8">
        <w:rPr>
          <w:rFonts w:ascii="华文仿宋" w:eastAsia="华文仿宋" w:hAnsi="华文仿宋" w:hint="eastAsia"/>
          <w:color w:val="FF0000"/>
        </w:rPr>
        <w:t>一</w:t>
      </w:r>
      <w:r w:rsidRPr="00DB335B">
        <w:rPr>
          <w:rFonts w:ascii="华文仿宋" w:eastAsia="华文仿宋" w:hAnsi="华文仿宋" w:hint="eastAsia"/>
          <w:color w:val="FF0000"/>
        </w:rPr>
        <w:t>.</w:t>
      </w:r>
      <w:r w:rsidR="002E6BE8">
        <w:rPr>
          <w:rFonts w:ascii="华文仿宋" w:eastAsia="华文仿宋" w:hAnsi="华文仿宋"/>
          <w:color w:val="FF0000"/>
        </w:rPr>
        <w:t>9</w:t>
      </w:r>
      <w:r w:rsidRPr="00DB335B">
        <w:rPr>
          <w:rFonts w:ascii="华文仿宋" w:eastAsia="华文仿宋" w:hAnsi="华文仿宋" w:hint="eastAsia"/>
          <w:color w:val="FF0000"/>
        </w:rPr>
        <w:t>.说明（2）（3）（4）”）。</w:t>
      </w:r>
    </w:p>
    <w:p w14:paraId="109E62AC"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（11）每队参赛人数为1-3人，指导教师不多于2人。</w:t>
      </w:r>
    </w:p>
    <w:p w14:paraId="273C1AA1"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（12）每位作者在本赛项中只能提交1件作品，无论作者排名如何。</w:t>
      </w:r>
    </w:p>
    <w:p w14:paraId="47D66A87"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（13）每位指导教师，在本赛项全国决赛中不能指导多于4件作品，每小类不能指导多于2件作品，无论指导教师的排名如何。</w:t>
      </w:r>
    </w:p>
    <w:p w14:paraId="07C1A74C" w14:textId="77777777" w:rsidR="00096087" w:rsidRDefault="00096087" w:rsidP="00096087">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（14）每件作品答辩时（含视频答辩），作者的作品介绍时长应不超过10分钟。</w:t>
      </w:r>
    </w:p>
    <w:p w14:paraId="2B3BB174" w14:textId="555E9EF5" w:rsidR="00096087" w:rsidRDefault="00096087" w:rsidP="00096087">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（15）每校参加本赛项省级直报赛区的每小类数量不限。本赛项每校最终入围国赛作品总数不多于4件。</w:t>
      </w:r>
    </w:p>
    <w:p w14:paraId="2A050A07" w14:textId="77777777" w:rsidR="00DB335B" w:rsidRDefault="00DB335B" w:rsidP="00096087">
      <w:pPr>
        <w:shd w:val="clear" w:color="auto" w:fill="FFFFFF"/>
        <w:snapToGrid w:val="0"/>
        <w:spacing w:line="288" w:lineRule="auto"/>
        <w:ind w:firstLine="420"/>
        <w:rPr>
          <w:rFonts w:ascii="华文仿宋" w:eastAsia="华文仿宋" w:hAnsi="华文仿宋" w:hint="eastAsia"/>
        </w:rPr>
      </w:pPr>
    </w:p>
    <w:p w14:paraId="1C5D5FB5" w14:textId="77777777" w:rsidR="002457A1" w:rsidRDefault="00881067">
      <w:pPr>
        <w:widowControl/>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二、界定数媒类专业组作者清单</w:t>
      </w:r>
      <w:r>
        <w:rPr>
          <w:rFonts w:ascii="宋体" w:eastAsia="宋体" w:hAnsi="宋体" w:cs="宋体" w:hint="eastAsia"/>
          <w:color w:val="000000" w:themeColor="text1"/>
          <w:kern w:val="0"/>
          <w:szCs w:val="21"/>
        </w:rPr>
        <w:t xml:space="preserve"> </w:t>
      </w:r>
    </w:p>
    <w:p w14:paraId="6D88F8C7" w14:textId="77777777" w:rsidR="00761589" w:rsidRDefault="00761589" w:rsidP="00761589">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（1）教育学类：040105 艺术教育</w:t>
      </w:r>
    </w:p>
    <w:p w14:paraId="3ABCCE06"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（2）新闻传播学类：050302 广播电视学、050303广告学、050306T网络与新媒体、050307T数字出版</w:t>
      </w:r>
    </w:p>
    <w:p w14:paraId="78388D06"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（3）机械类：080205工业设计</w:t>
      </w:r>
    </w:p>
    <w:p w14:paraId="2C871F02"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（4）计算机类：080906 数字媒体技术、080912T 新媒体技术、080913T电影制作、080916T虚拟现实技术</w:t>
      </w:r>
    </w:p>
    <w:p w14:paraId="56BD6512"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lastRenderedPageBreak/>
        <w:t>（5）建筑类：082801 建筑学、082802 城乡规划、082803 风景园林、082805T人居环境科学与技术、082806T城市设计</w:t>
      </w:r>
    </w:p>
    <w:p w14:paraId="3ADB391C"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（6）林学类：090502 园林</w:t>
      </w:r>
    </w:p>
    <w:p w14:paraId="072AAB49"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（7）戏剧与影视学类： 130303 电影学、130305 广播电视编导、130307 戏剧影视美术设计、130310 动画、130311T 影视摄影与制作、130312T 影视技术</w:t>
      </w:r>
    </w:p>
    <w:p w14:paraId="0AF9C745"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（8）美术学类：130401 美术学、 130402 绘画、130403雕塑、130404摄影、130405T 书法学、130406T 中国画、130408TK 跨媒体艺术、130410T 漫画</w:t>
      </w:r>
    </w:p>
    <w:p w14:paraId="2B5E5AF0"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（9）设计学类： 130501 艺术设计学、130502视觉传达设计、130503环境设计、130504 产品设计、130505 服装与服饰设计、130506 公共艺术、130507 工艺美术、130508 数字媒体艺术、130509T 艺术与科技、130511T 新媒体艺术、130512T 包装设计</w:t>
      </w:r>
    </w:p>
    <w:p w14:paraId="0EA2CD97" w14:textId="77777777" w:rsidR="002457A1" w:rsidRPr="00761589" w:rsidRDefault="002457A1">
      <w:pPr>
        <w:widowControl/>
        <w:jc w:val="left"/>
        <w:rPr>
          <w:rFonts w:ascii="仿宋" w:eastAsia="仿宋" w:hAnsi="仿宋" w:cs="仿宋"/>
          <w:color w:val="000000"/>
          <w:kern w:val="0"/>
          <w:sz w:val="24"/>
          <w:szCs w:val="24"/>
          <w:lang w:bidi="ar"/>
        </w:rPr>
      </w:pPr>
    </w:p>
    <w:p w14:paraId="16B5C70A" w14:textId="77777777" w:rsidR="002457A1" w:rsidRDefault="00881067">
      <w:pPr>
        <w:widowControl/>
        <w:jc w:val="left"/>
        <w:rPr>
          <w:rFonts w:ascii="仿宋" w:eastAsia="仿宋" w:hAnsi="仿宋" w:cs="仿宋"/>
          <w:color w:val="000000"/>
          <w:kern w:val="0"/>
          <w:sz w:val="24"/>
          <w:szCs w:val="24"/>
          <w:lang w:bidi="ar"/>
        </w:rPr>
      </w:pPr>
      <w:bookmarkStart w:id="1" w:name="_Hlk92883269"/>
      <w:r>
        <w:rPr>
          <w:rFonts w:ascii="宋体" w:eastAsia="宋体" w:hAnsi="宋体" w:cs="宋体" w:hint="eastAsia"/>
          <w:b/>
          <w:bCs/>
          <w:color w:val="000000" w:themeColor="text1"/>
          <w:kern w:val="0"/>
          <w:sz w:val="24"/>
          <w:szCs w:val="24"/>
        </w:rPr>
        <w:t>三</w:t>
      </w:r>
      <w:r>
        <w:rPr>
          <w:rFonts w:ascii="宋体" w:eastAsia="宋体" w:hAnsi="宋体" w:cs="宋体" w:hint="eastAsia"/>
          <w:b/>
          <w:bCs/>
          <w:color w:val="000000" w:themeColor="text1"/>
          <w:kern w:val="0"/>
          <w:sz w:val="24"/>
          <w:szCs w:val="24"/>
        </w:rPr>
        <w:t>、界定</w:t>
      </w:r>
      <w:r>
        <w:rPr>
          <w:rFonts w:ascii="宋体" w:eastAsia="宋体" w:hAnsi="宋体" w:cs="宋体" w:hint="eastAsia"/>
          <w:b/>
          <w:bCs/>
          <w:color w:val="000000" w:themeColor="text1"/>
          <w:kern w:val="0"/>
          <w:sz w:val="24"/>
          <w:szCs w:val="24"/>
        </w:rPr>
        <w:t>音乐创作</w:t>
      </w:r>
      <w:r>
        <w:rPr>
          <w:rFonts w:ascii="宋体" w:eastAsia="宋体" w:hAnsi="宋体" w:cs="宋体" w:hint="eastAsia"/>
          <w:b/>
          <w:bCs/>
          <w:color w:val="000000" w:themeColor="text1"/>
          <w:kern w:val="0"/>
          <w:sz w:val="24"/>
          <w:szCs w:val="24"/>
        </w:rPr>
        <w:t>类专业组作者清单</w:t>
      </w:r>
    </w:p>
    <w:bookmarkEnd w:id="1"/>
    <w:p w14:paraId="5F805A4A" w14:textId="77777777" w:rsidR="00761589" w:rsidRDefault="00761589" w:rsidP="00761589">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同时符合以下三个条件的作者，其参赛作品划归计算机音乐创作类专业组。</w:t>
      </w:r>
    </w:p>
    <w:p w14:paraId="5A14B048"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（1）在以专业音乐学院、艺术学院与类似院校（诸如武汉音乐学院、南京艺术学院、中国传媒大学）、师范大学或普通本科院校的音乐专业或艺术系科就读。</w:t>
      </w:r>
    </w:p>
    <w:p w14:paraId="66BBAD78"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（2）所在专业是电子音乐制作或作曲、录音艺术等类似专业，诸如：电子音乐制作、电子音乐作曲、音乐制作、作曲、音乐录音、新媒体（流媒体）音乐，以及其它名称但实质是相似的专业。</w:t>
      </w:r>
    </w:p>
    <w:p w14:paraId="48FAC356" w14:textId="77777777" w:rsidR="00761589" w:rsidRDefault="00761589" w:rsidP="00761589">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（3）在校期间，接受过以计算机硬、软件为背景（工具）的音乐创作、录音艺术课程的正规教育。</w:t>
      </w:r>
    </w:p>
    <w:p w14:paraId="49AD84A1" w14:textId="738B4605" w:rsidR="002457A1" w:rsidRDefault="00761589" w:rsidP="00761589">
      <w:pPr>
        <w:widowControl/>
        <w:jc w:val="left"/>
        <w:rPr>
          <w:rFonts w:ascii="华文仿宋" w:eastAsia="华文仿宋" w:hAnsi="华文仿宋"/>
          <w:kern w:val="0"/>
        </w:rPr>
      </w:pPr>
      <w:r>
        <w:rPr>
          <w:rFonts w:ascii="华文仿宋" w:eastAsia="华文仿宋" w:hAnsi="华文仿宋" w:hint="eastAsia"/>
          <w:kern w:val="0"/>
        </w:rPr>
        <w:t>其它不同时具备以上三个条件的作者，其参赛作品均划归为普通组。</w:t>
      </w:r>
    </w:p>
    <w:p w14:paraId="410A3057" w14:textId="77777777" w:rsidR="001261A0" w:rsidRDefault="001261A0" w:rsidP="00761589">
      <w:pPr>
        <w:widowControl/>
        <w:jc w:val="left"/>
        <w:rPr>
          <w:rFonts w:ascii="宋体" w:eastAsia="宋体" w:hAnsi="宋体" w:cs="宋体" w:hint="eastAsia"/>
          <w:color w:val="000000" w:themeColor="text1"/>
          <w:kern w:val="0"/>
          <w:sz w:val="24"/>
          <w:szCs w:val="24"/>
        </w:rPr>
      </w:pPr>
    </w:p>
    <w:p w14:paraId="20C5F885" w14:textId="77777777" w:rsidR="002457A1" w:rsidRDefault="00881067">
      <w:pPr>
        <w:widowControl/>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四</w:t>
      </w:r>
      <w:r>
        <w:rPr>
          <w:rFonts w:ascii="宋体" w:eastAsia="宋体" w:hAnsi="宋体" w:cs="宋体" w:hint="eastAsia"/>
          <w:b/>
          <w:bCs/>
          <w:color w:val="000000" w:themeColor="text1"/>
          <w:kern w:val="0"/>
          <w:sz w:val="24"/>
          <w:szCs w:val="24"/>
        </w:rPr>
        <w:t>、参赛作品相关要求</w:t>
      </w:r>
      <w:r>
        <w:rPr>
          <w:rFonts w:ascii="宋体" w:eastAsia="宋体" w:hAnsi="宋体" w:cs="宋体" w:hint="eastAsia"/>
          <w:b/>
          <w:bCs/>
          <w:color w:val="000000" w:themeColor="text1"/>
          <w:kern w:val="0"/>
          <w:sz w:val="24"/>
          <w:szCs w:val="24"/>
        </w:rPr>
        <w:t xml:space="preserve"> </w:t>
      </w:r>
    </w:p>
    <w:p w14:paraId="1BC76478" w14:textId="77777777" w:rsidR="00D52B6D" w:rsidRDefault="00D52B6D" w:rsidP="00D52B6D">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1．所有类（组）的每一件参赛作品，必须是参赛者在本届大赛期间（2021.7.1-2022.6.30）完成的原创作品；与2021.7.1之前展出、获奖或完成的作品雷同的本作者的前期作品，均不得参赛。</w:t>
      </w:r>
    </w:p>
    <w:p w14:paraId="4B661414" w14:textId="77777777" w:rsidR="00D52B6D" w:rsidRDefault="00D52B6D" w:rsidP="00D52B6D">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2. 参赛作品的版权必须属于参赛者，不得侵权；作品参赛者与完成作者必须一致。</w:t>
      </w:r>
    </w:p>
    <w:p w14:paraId="261D1DDB" w14:textId="7B45273B" w:rsidR="00D52B6D" w:rsidRDefault="00D52B6D" w:rsidP="00D52B6D">
      <w:pPr>
        <w:shd w:val="clear" w:color="auto" w:fill="FFFFFF"/>
        <w:snapToGrid w:val="0"/>
        <w:spacing w:line="288" w:lineRule="auto"/>
        <w:ind w:firstLine="420"/>
        <w:rPr>
          <w:rFonts w:ascii="华文仿宋" w:eastAsia="华文仿宋" w:hAnsi="华文仿宋" w:hint="eastAsia"/>
        </w:rPr>
      </w:pPr>
      <w:r>
        <w:rPr>
          <w:rFonts w:ascii="华文仿宋" w:eastAsia="华文仿宋" w:hAnsi="华文仿宋" w:hint="eastAsia"/>
        </w:rPr>
        <w:t>3. 作品不得一稿多投。</w:t>
      </w:r>
    </w:p>
    <w:p w14:paraId="5EC21775" w14:textId="7FE5D95F" w:rsidR="002457A1" w:rsidRPr="00D52B6D" w:rsidRDefault="00D52B6D" w:rsidP="00D52B6D">
      <w:pPr>
        <w:shd w:val="clear" w:color="auto" w:fill="FFFFFF"/>
        <w:snapToGrid w:val="0"/>
        <w:spacing w:line="288" w:lineRule="auto"/>
        <w:ind w:firstLine="420"/>
        <w:rPr>
          <w:rFonts w:ascii="华文仿宋" w:eastAsia="华文仿宋" w:hAnsi="华文仿宋"/>
        </w:rPr>
      </w:pPr>
      <w:r w:rsidRPr="00D52B6D">
        <w:rPr>
          <w:rFonts w:ascii="华文仿宋" w:eastAsia="华文仿宋" w:hAnsi="华文仿宋" w:hint="eastAsia"/>
        </w:rPr>
        <w:t>4．无论何时，参赛作品一经发现涉嫌重复参赛、剽窃、抄袭、一稿多投等违规行为，赛</w:t>
      </w:r>
      <w:r w:rsidRPr="00D52B6D">
        <w:rPr>
          <w:rFonts w:ascii="华文仿宋" w:eastAsia="华文仿宋" w:hAnsi="华文仿宋" w:hint="eastAsia"/>
        </w:rPr>
        <w:t>事</w:t>
      </w:r>
      <w:r w:rsidRPr="00D52B6D">
        <w:rPr>
          <w:rFonts w:ascii="华文仿宋" w:eastAsia="华文仿宋" w:hAnsi="华文仿宋" w:hint="eastAsia"/>
        </w:rPr>
        <w:t>组委会有权取消该作品的参赛资格。若已获奖，则取消该奖项</w:t>
      </w:r>
      <w:r w:rsidRPr="00D52B6D">
        <w:rPr>
          <w:rFonts w:ascii="华文仿宋" w:eastAsia="华文仿宋" w:hAnsi="华文仿宋" w:hint="eastAsia"/>
        </w:rPr>
        <w:t>。</w:t>
      </w:r>
    </w:p>
    <w:sectPr w:rsidR="002457A1" w:rsidRPr="00D52B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9A319E"/>
    <w:multiLevelType w:val="singleLevel"/>
    <w:tmpl w:val="F79A319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80"/>
    <w:rsid w:val="00076A70"/>
    <w:rsid w:val="00096087"/>
    <w:rsid w:val="000B722C"/>
    <w:rsid w:val="001261A0"/>
    <w:rsid w:val="002457A1"/>
    <w:rsid w:val="002E6BE8"/>
    <w:rsid w:val="00320580"/>
    <w:rsid w:val="003C6159"/>
    <w:rsid w:val="00761589"/>
    <w:rsid w:val="008403A3"/>
    <w:rsid w:val="00881067"/>
    <w:rsid w:val="008E6EA5"/>
    <w:rsid w:val="00975BBE"/>
    <w:rsid w:val="00A7690C"/>
    <w:rsid w:val="00D52B6D"/>
    <w:rsid w:val="00DB05D2"/>
    <w:rsid w:val="00DB335B"/>
    <w:rsid w:val="00E25CC5"/>
    <w:rsid w:val="00E83969"/>
    <w:rsid w:val="00EC3A86"/>
    <w:rsid w:val="23AF6735"/>
    <w:rsid w:val="5D4B4291"/>
    <w:rsid w:val="70B2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5A374"/>
  <w15:docId w15:val="{EADCA852-B01F-480D-B0AE-3F613C2B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1737">
      <w:bodyDiv w:val="1"/>
      <w:marLeft w:val="0"/>
      <w:marRight w:val="0"/>
      <w:marTop w:val="0"/>
      <w:marBottom w:val="0"/>
      <w:divBdr>
        <w:top w:val="none" w:sz="0" w:space="0" w:color="auto"/>
        <w:left w:val="none" w:sz="0" w:space="0" w:color="auto"/>
        <w:bottom w:val="none" w:sz="0" w:space="0" w:color="auto"/>
        <w:right w:val="none" w:sz="0" w:space="0" w:color="auto"/>
      </w:divBdr>
    </w:div>
    <w:div w:id="171649676">
      <w:bodyDiv w:val="1"/>
      <w:marLeft w:val="0"/>
      <w:marRight w:val="0"/>
      <w:marTop w:val="0"/>
      <w:marBottom w:val="0"/>
      <w:divBdr>
        <w:top w:val="none" w:sz="0" w:space="0" w:color="auto"/>
        <w:left w:val="none" w:sz="0" w:space="0" w:color="auto"/>
        <w:bottom w:val="none" w:sz="0" w:space="0" w:color="auto"/>
        <w:right w:val="none" w:sz="0" w:space="0" w:color="auto"/>
      </w:divBdr>
    </w:div>
    <w:div w:id="1423988959">
      <w:bodyDiv w:val="1"/>
      <w:marLeft w:val="0"/>
      <w:marRight w:val="0"/>
      <w:marTop w:val="0"/>
      <w:marBottom w:val="0"/>
      <w:divBdr>
        <w:top w:val="none" w:sz="0" w:space="0" w:color="auto"/>
        <w:left w:val="none" w:sz="0" w:space="0" w:color="auto"/>
        <w:bottom w:val="none" w:sz="0" w:space="0" w:color="auto"/>
        <w:right w:val="none" w:sz="0" w:space="0" w:color="auto"/>
      </w:divBdr>
    </w:div>
    <w:div w:id="174806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8613588028133</dc:creator>
  <cp:lastModifiedBy>8613588028133</cp:lastModifiedBy>
  <cp:revision>3</cp:revision>
  <dcterms:created xsi:type="dcterms:W3CDTF">2022-01-12T04:42:00Z</dcterms:created>
  <dcterms:modified xsi:type="dcterms:W3CDTF">2022-01-12T04:42:00Z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