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14F" w:rsidRDefault="002077C7">
      <w:pPr>
        <w:snapToGrid w:val="0"/>
        <w:spacing w:line="400" w:lineRule="exact"/>
        <w:rPr>
          <w:rStyle w:val="text1"/>
          <w:sz w:val="21"/>
          <w:szCs w:val="21"/>
        </w:rPr>
      </w:pPr>
      <w:bookmarkStart w:id="0" w:name="_Toc423698336"/>
      <w:bookmarkStart w:id="1" w:name="_Toc423697926"/>
      <w:bookmarkStart w:id="2" w:name="_Toc363822188"/>
      <w:r>
        <w:rPr>
          <w:rStyle w:val="text1"/>
          <w:rFonts w:hint="eastAsia"/>
          <w:sz w:val="21"/>
          <w:szCs w:val="21"/>
        </w:rPr>
        <w:t>附件</w:t>
      </w:r>
      <w:r>
        <w:rPr>
          <w:rStyle w:val="text1"/>
          <w:sz w:val="21"/>
          <w:szCs w:val="21"/>
        </w:rPr>
        <w:t>7</w:t>
      </w:r>
      <w:r>
        <w:rPr>
          <w:rStyle w:val="text1"/>
          <w:rFonts w:hint="eastAsia"/>
          <w:sz w:val="21"/>
          <w:szCs w:val="21"/>
        </w:rPr>
        <w:t>：培养方案模版</w:t>
      </w:r>
    </w:p>
    <w:p w:rsidR="0065514F" w:rsidRDefault="002077C7">
      <w:pPr>
        <w:pStyle w:val="1"/>
      </w:pPr>
      <w:r>
        <w:rPr>
          <w:rFonts w:hint="eastAsia"/>
        </w:rPr>
        <w:t>****</w:t>
      </w:r>
      <w:r>
        <w:rPr>
          <w:rFonts w:hint="eastAsia"/>
        </w:rPr>
        <w:t>专业本科培养方案</w:t>
      </w:r>
      <w:bookmarkEnd w:id="0"/>
      <w:bookmarkEnd w:id="1"/>
      <w:bookmarkEnd w:id="2"/>
    </w:p>
    <w:p w:rsidR="0065514F" w:rsidRPr="00FE4F12" w:rsidRDefault="002077C7">
      <w:pPr>
        <w:pStyle w:val="220"/>
        <w:snapToGrid w:val="0"/>
        <w:spacing w:line="360" w:lineRule="exact"/>
        <w:ind w:firstLine="420"/>
        <w:rPr>
          <w:color w:val="FF0000"/>
        </w:rPr>
      </w:pPr>
      <w:r>
        <w:rPr>
          <w:rFonts w:hint="eastAsia"/>
        </w:rPr>
        <w:t>一、培养目标</w:t>
      </w:r>
      <w:r w:rsidR="00D01EBA">
        <w:rPr>
          <w:color w:val="FF0000"/>
        </w:rPr>
        <w:t xml:space="preserve"> </w:t>
      </w:r>
      <w:r w:rsidR="00FE4F12" w:rsidRPr="00FE4F12">
        <w:rPr>
          <w:rFonts w:hint="eastAsia"/>
          <w:color w:val="FF0000"/>
        </w:rPr>
        <w:t>参照</w:t>
      </w:r>
      <w:r w:rsidR="00FE4F12" w:rsidRPr="00FE4F12">
        <w:rPr>
          <w:color w:val="FF0000"/>
        </w:rPr>
        <w:t>相关专业</w:t>
      </w:r>
      <w:r w:rsidR="00143CA3">
        <w:rPr>
          <w:rFonts w:hint="eastAsia"/>
          <w:color w:val="FF0000"/>
        </w:rPr>
        <w:t>（师范类、工程类、医学类）</w:t>
      </w:r>
      <w:r w:rsidR="00FE4F12" w:rsidRPr="00FE4F12">
        <w:rPr>
          <w:color w:val="FF0000"/>
        </w:rPr>
        <w:t>认证要求</w:t>
      </w:r>
      <w:r w:rsidR="00514419">
        <w:rPr>
          <w:rFonts w:hint="eastAsia"/>
          <w:color w:val="FF0000"/>
        </w:rPr>
        <w:t>，如</w:t>
      </w:r>
      <w:r w:rsidR="00514419" w:rsidRPr="00FE4F12">
        <w:rPr>
          <w:rFonts w:hint="eastAsia"/>
          <w:color w:val="FF0000"/>
        </w:rPr>
        <w:t>师范</w:t>
      </w:r>
      <w:r w:rsidR="00874965">
        <w:rPr>
          <w:rFonts w:hint="eastAsia"/>
          <w:color w:val="FF0000"/>
        </w:rPr>
        <w:t>类</w:t>
      </w:r>
      <w:r w:rsidR="00514419" w:rsidRPr="00FE4F12">
        <w:rPr>
          <w:rFonts w:hint="eastAsia"/>
          <w:color w:val="FF0000"/>
        </w:rPr>
        <w:t>专业</w:t>
      </w:r>
      <w:r w:rsidR="00514419" w:rsidRPr="00FE4F12">
        <w:rPr>
          <w:color w:val="FF0000"/>
        </w:rPr>
        <w:t>认证</w:t>
      </w:r>
      <w:r w:rsidR="00514419">
        <w:rPr>
          <w:rFonts w:hint="eastAsia"/>
          <w:color w:val="FF0000"/>
        </w:rPr>
        <w:t>，</w:t>
      </w:r>
      <w:r w:rsidR="00514419" w:rsidRPr="00FE4F12">
        <w:rPr>
          <w:color w:val="FF0000"/>
        </w:rPr>
        <w:t>分解目标不宜过多</w:t>
      </w:r>
      <w:r w:rsidR="00514419">
        <w:rPr>
          <w:rFonts w:hint="eastAsia"/>
          <w:color w:val="FF0000"/>
        </w:rPr>
        <w:t>，</w:t>
      </w:r>
      <w:r w:rsidR="00514419" w:rsidRPr="00FE4F12">
        <w:rPr>
          <w:color w:val="FF0000"/>
        </w:rPr>
        <w:t>一般不超过</w:t>
      </w:r>
      <w:r w:rsidR="00514419" w:rsidRPr="00FE4F12">
        <w:rPr>
          <w:rFonts w:hint="eastAsia"/>
          <w:color w:val="FF0000"/>
        </w:rPr>
        <w:t>4个</w:t>
      </w:r>
      <w:r w:rsidR="00514419" w:rsidRPr="00FE4F12">
        <w:rPr>
          <w:color w:val="FF0000"/>
        </w:rPr>
        <w:t>目标</w:t>
      </w:r>
      <w:r w:rsidR="00514419">
        <w:rPr>
          <w:rFonts w:hint="eastAsia"/>
          <w:color w:val="FF0000"/>
        </w:rPr>
        <w:t>；</w:t>
      </w:r>
    </w:p>
    <w:p w:rsidR="0065514F" w:rsidRPr="00FD1347" w:rsidRDefault="002077C7">
      <w:pPr>
        <w:pStyle w:val="221"/>
        <w:ind w:firstLine="420"/>
        <w:rPr>
          <w:rStyle w:val="text1"/>
          <w:color w:val="FF0000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二、毕业要求</w:t>
      </w:r>
      <w:r w:rsidR="00D01EBA">
        <w:rPr>
          <w:rStyle w:val="text1"/>
          <w:rFonts w:hint="eastAsia"/>
          <w:color w:val="FF0000"/>
          <w:sz w:val="21"/>
          <w:szCs w:val="21"/>
        </w:rPr>
        <w:t xml:space="preserve"> </w:t>
      </w:r>
      <w:r w:rsidR="00DD6619" w:rsidRPr="00324FFD">
        <w:rPr>
          <w:rStyle w:val="text1"/>
          <w:color w:val="FF0000"/>
          <w:sz w:val="21"/>
          <w:szCs w:val="21"/>
        </w:rPr>
        <w:t>参照</w:t>
      </w:r>
      <w:r w:rsidR="00DD6619" w:rsidRPr="00324FFD">
        <w:rPr>
          <w:rStyle w:val="text1"/>
          <w:rFonts w:hint="eastAsia"/>
          <w:color w:val="FF0000"/>
          <w:sz w:val="21"/>
          <w:szCs w:val="21"/>
        </w:rPr>
        <w:t>相关</w:t>
      </w:r>
      <w:r w:rsidR="00DD6619" w:rsidRPr="00324FFD">
        <w:rPr>
          <w:rStyle w:val="text1"/>
          <w:color w:val="FF0000"/>
          <w:sz w:val="21"/>
          <w:szCs w:val="21"/>
        </w:rPr>
        <w:t>专业</w:t>
      </w:r>
      <w:r w:rsidR="00DD6619">
        <w:rPr>
          <w:rFonts w:hint="eastAsia"/>
          <w:color w:val="FF0000"/>
        </w:rPr>
        <w:t>（师范类、工程类、医学类）</w:t>
      </w:r>
      <w:r w:rsidR="00DD6619" w:rsidRPr="00324FFD">
        <w:rPr>
          <w:rStyle w:val="text1"/>
          <w:color w:val="FF0000"/>
          <w:sz w:val="21"/>
          <w:szCs w:val="21"/>
        </w:rPr>
        <w:t>认证要求</w:t>
      </w:r>
      <w:r w:rsidR="00DD6619">
        <w:rPr>
          <w:rStyle w:val="text1"/>
          <w:rFonts w:hint="eastAsia"/>
          <w:color w:val="FF0000"/>
          <w:sz w:val="21"/>
          <w:szCs w:val="21"/>
        </w:rPr>
        <w:t>，</w:t>
      </w:r>
      <w:r w:rsidR="00DD6619">
        <w:rPr>
          <w:rFonts w:hint="eastAsia"/>
          <w:color w:val="FF0000"/>
        </w:rPr>
        <w:t>如</w:t>
      </w:r>
      <w:r w:rsidR="00DD6619" w:rsidRPr="00FE4F12">
        <w:rPr>
          <w:rFonts w:hint="eastAsia"/>
          <w:color w:val="FF0000"/>
        </w:rPr>
        <w:t>师范</w:t>
      </w:r>
      <w:r w:rsidR="00874965">
        <w:rPr>
          <w:rFonts w:hint="eastAsia"/>
          <w:color w:val="FF0000"/>
        </w:rPr>
        <w:t>类</w:t>
      </w:r>
      <w:r w:rsidR="00DD6619" w:rsidRPr="00FE4F12">
        <w:rPr>
          <w:rFonts w:hint="eastAsia"/>
          <w:color w:val="FF0000"/>
        </w:rPr>
        <w:t>专业</w:t>
      </w:r>
      <w:r w:rsidR="00DD6619" w:rsidRPr="00FE4F12">
        <w:rPr>
          <w:color w:val="FF0000"/>
        </w:rPr>
        <w:t>认证</w:t>
      </w:r>
      <w:r w:rsidR="00375E1C" w:rsidRPr="00324FFD">
        <w:rPr>
          <w:rStyle w:val="text1"/>
          <w:rFonts w:hint="eastAsia"/>
          <w:color w:val="FF0000"/>
          <w:sz w:val="21"/>
          <w:szCs w:val="21"/>
        </w:rPr>
        <w:t>分解</w:t>
      </w:r>
      <w:r w:rsidR="00FD1347">
        <w:rPr>
          <w:rStyle w:val="text1"/>
          <w:rFonts w:hint="eastAsia"/>
          <w:color w:val="FF0000"/>
          <w:sz w:val="21"/>
          <w:szCs w:val="21"/>
        </w:rPr>
        <w:t>指标点，</w:t>
      </w:r>
      <w:r w:rsidR="001C1F55" w:rsidRPr="001C1F55">
        <w:rPr>
          <w:rFonts w:hint="eastAsia"/>
          <w:color w:val="FF0000"/>
          <w:szCs w:val="21"/>
        </w:rPr>
        <w:t>每项毕业要求可分解成多个指标点（建议不多于</w:t>
      </w:r>
      <w:r w:rsidR="001C1F55" w:rsidRPr="001C1F55">
        <w:rPr>
          <w:color w:val="FF0000"/>
          <w:szCs w:val="21"/>
        </w:rPr>
        <w:t>4</w:t>
      </w:r>
      <w:r w:rsidR="001C1F55" w:rsidRPr="001C1F55">
        <w:rPr>
          <w:rFonts w:hint="eastAsia"/>
          <w:color w:val="FF0000"/>
          <w:szCs w:val="21"/>
        </w:rPr>
        <w:t>个），</w:t>
      </w:r>
      <w:r w:rsidR="00FD1347" w:rsidRPr="00FD1347">
        <w:rPr>
          <w:rStyle w:val="text1"/>
          <w:rFonts w:hint="eastAsia"/>
          <w:color w:val="FF0000"/>
          <w:sz w:val="21"/>
          <w:szCs w:val="21"/>
        </w:rPr>
        <w:t>分解后的指标点需要有名称和指标点能力描述并可衡量。</w:t>
      </w:r>
    </w:p>
    <w:p w:rsidR="0065514F" w:rsidRDefault="002077C7">
      <w:pPr>
        <w:pStyle w:val="221"/>
        <w:ind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三、“培养目标-毕业要求”和“毕业要求-课程体系”对应矩阵</w:t>
      </w:r>
    </w:p>
    <w:p w:rsidR="0065514F" w:rsidRDefault="002077C7">
      <w:pPr>
        <w:pStyle w:val="221"/>
        <w:ind w:firstLine="420"/>
        <w:outlineLvl w:val="2"/>
        <w:rPr>
          <w:rStyle w:val="text1"/>
          <w:rFonts w:ascii="Times New Roman" w:eastAsia="宋体" w:hAnsi="Times New Roman" w:cs="Times New Roman"/>
          <w:sz w:val="21"/>
          <w:szCs w:val="21"/>
        </w:rPr>
      </w:pP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（一）“培养目标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-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毕业要求”对应矩阵</w:t>
      </w:r>
    </w:p>
    <w:p w:rsidR="0065514F" w:rsidRPr="00874965" w:rsidRDefault="002077C7">
      <w:pPr>
        <w:pStyle w:val="221"/>
        <w:ind w:firstLine="420"/>
        <w:outlineLvl w:val="2"/>
      </w:pP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（二）“毕业要求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-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课程体系”对应矩阵（以关联度标识，课程与某个毕业要求的关联</w:t>
      </w:r>
      <w:proofErr w:type="gramStart"/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度根据</w:t>
      </w:r>
      <w:proofErr w:type="gramEnd"/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该课程对相应毕业要求的支撑强度来定性估计，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H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：表示关联度高；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M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：表示关联度中；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L</w:t>
      </w:r>
      <w:r>
        <w:rPr>
          <w:rStyle w:val="text1"/>
          <w:rFonts w:ascii="Times New Roman" w:eastAsia="宋体" w:hAnsi="Times New Roman" w:cs="Times New Roman" w:hint="eastAsia"/>
          <w:sz w:val="21"/>
          <w:szCs w:val="21"/>
        </w:rPr>
        <w:t>：表示关联度低。）</w:t>
      </w:r>
      <w:r w:rsidR="00874965" w:rsidRPr="00FE4F12">
        <w:rPr>
          <w:rFonts w:hint="eastAsia"/>
          <w:color w:val="FF0000"/>
        </w:rPr>
        <w:t>参照</w:t>
      </w:r>
      <w:r w:rsidR="00874965" w:rsidRPr="00FE4F12">
        <w:rPr>
          <w:color w:val="FF0000"/>
        </w:rPr>
        <w:t>相关专业</w:t>
      </w:r>
      <w:r w:rsidR="00874965">
        <w:rPr>
          <w:rFonts w:hint="eastAsia"/>
          <w:color w:val="FF0000"/>
        </w:rPr>
        <w:t>（师范类、工程类、医学类）</w:t>
      </w:r>
      <w:r w:rsidR="00874965" w:rsidRPr="00FE4F12">
        <w:rPr>
          <w:color w:val="FF0000"/>
        </w:rPr>
        <w:t>认证要求</w:t>
      </w:r>
      <w:r w:rsidR="00874965">
        <w:rPr>
          <w:rFonts w:hint="eastAsia"/>
          <w:color w:val="FF0000"/>
        </w:rPr>
        <w:t>，</w:t>
      </w:r>
      <w:r w:rsidR="00874965" w:rsidRPr="00874965">
        <w:rPr>
          <w:rFonts w:hint="eastAsia"/>
          <w:color w:val="FF0000"/>
        </w:rPr>
        <w:t>如师范类专业认证：</w:t>
      </w:r>
      <w:r w:rsidR="00375E1C" w:rsidRPr="00874965">
        <w:rPr>
          <w:rFonts w:hint="eastAsia"/>
          <w:color w:val="FF0000"/>
        </w:rPr>
        <w:t>课程</w:t>
      </w:r>
      <w:r w:rsidR="00183CBF" w:rsidRPr="00874965">
        <w:rPr>
          <w:rFonts w:hint="eastAsia"/>
          <w:color w:val="FF0000"/>
        </w:rPr>
        <w:t>设置</w:t>
      </w:r>
      <w:r w:rsidR="00375E1C" w:rsidRPr="00874965">
        <w:rPr>
          <w:rFonts w:hint="eastAsia"/>
          <w:color w:val="FF0000"/>
        </w:rPr>
        <w:t>与</w:t>
      </w:r>
      <w:r w:rsidR="00375E1C" w:rsidRPr="00874965">
        <w:rPr>
          <w:color w:val="FF0000"/>
        </w:rPr>
        <w:t>毕业要求二级指标点一一对应</w:t>
      </w:r>
    </w:p>
    <w:p w:rsidR="0065514F" w:rsidRDefault="006C19F6">
      <w:pPr>
        <w:pStyle w:val="221"/>
        <w:ind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四</w:t>
      </w:r>
      <w:r w:rsidR="002077C7">
        <w:rPr>
          <w:rStyle w:val="text1"/>
          <w:rFonts w:hint="eastAsia"/>
          <w:sz w:val="21"/>
          <w:szCs w:val="21"/>
        </w:rPr>
        <w:t>、学制和学位</w:t>
      </w:r>
    </w:p>
    <w:p w:rsidR="0065514F" w:rsidRDefault="006C19F6">
      <w:pPr>
        <w:pStyle w:val="221"/>
        <w:ind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五</w:t>
      </w:r>
      <w:r w:rsidR="002077C7">
        <w:rPr>
          <w:rStyle w:val="text1"/>
          <w:rFonts w:hint="eastAsia"/>
          <w:sz w:val="21"/>
          <w:szCs w:val="21"/>
        </w:rPr>
        <w:t>、最低毕业学分及课内学时（含Ⅱ类学分）</w:t>
      </w:r>
    </w:p>
    <w:p w:rsidR="0065514F" w:rsidRDefault="006C19F6">
      <w:pPr>
        <w:pStyle w:val="221"/>
        <w:ind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六</w:t>
      </w:r>
      <w:r w:rsidR="002077C7">
        <w:rPr>
          <w:rStyle w:val="text1"/>
          <w:rFonts w:hint="eastAsia"/>
          <w:sz w:val="21"/>
          <w:szCs w:val="21"/>
        </w:rPr>
        <w:t>、课程结构、课程设置及学分分配</w:t>
      </w:r>
    </w:p>
    <w:p w:rsidR="0065514F" w:rsidRDefault="002077C7" w:rsidP="0079784E">
      <w:pPr>
        <w:snapToGrid w:val="0"/>
        <w:spacing w:line="400" w:lineRule="exact"/>
        <w:ind w:firstLineChars="200" w:firstLine="420"/>
        <w:outlineLvl w:val="2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（一）课程结构</w:t>
      </w:r>
    </w:p>
    <w:p w:rsidR="0065514F" w:rsidRDefault="002077C7">
      <w:pPr>
        <w:snapToGrid w:val="0"/>
        <w:spacing w:line="400" w:lineRule="exact"/>
        <w:ind w:firstLineChars="200" w:firstLine="420"/>
        <w:rPr>
          <w:rStyle w:val="text1"/>
          <w:sz w:val="21"/>
          <w:szCs w:val="21"/>
        </w:rPr>
      </w:pPr>
      <w:r>
        <w:rPr>
          <w:rStyle w:val="text1"/>
          <w:rFonts w:hint="eastAsia"/>
          <w:sz w:val="21"/>
          <w:szCs w:val="21"/>
        </w:rPr>
        <w:t>课程结构由通识教育课程和专业课程组成。通识教育课程包括通识教育必修课程和选修课程；专业课程包括学科基础平台课程、专业核心课程、个性化专业选修课程。</w:t>
      </w:r>
    </w:p>
    <w:p w:rsidR="0065514F" w:rsidRDefault="002077C7">
      <w:pPr>
        <w:snapToGrid w:val="0"/>
        <w:spacing w:afterLines="50" w:after="156" w:line="360" w:lineRule="exact"/>
        <w:jc w:val="center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表1　课程结构比例表</w:t>
      </w:r>
    </w:p>
    <w:tbl>
      <w:tblPr>
        <w:tblW w:w="5303" w:type="pct"/>
        <w:jc w:val="center"/>
        <w:tblLook w:val="04A0" w:firstRow="1" w:lastRow="0" w:firstColumn="1" w:lastColumn="0" w:noHBand="0" w:noVBand="1"/>
      </w:tblPr>
      <w:tblGrid>
        <w:gridCol w:w="1981"/>
        <w:gridCol w:w="2126"/>
        <w:gridCol w:w="711"/>
        <w:gridCol w:w="848"/>
        <w:gridCol w:w="1133"/>
        <w:gridCol w:w="993"/>
        <w:gridCol w:w="1007"/>
      </w:tblGrid>
      <w:tr w:rsidR="00F02386" w:rsidTr="00C177BA">
        <w:trPr>
          <w:trHeight w:val="250"/>
          <w:jc w:val="center"/>
        </w:trPr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课程类型</w:t>
            </w:r>
          </w:p>
        </w:tc>
        <w:tc>
          <w:tcPr>
            <w:tcW w:w="1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修习类型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课程门数</w:t>
            </w: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学分</w:t>
            </w:r>
          </w:p>
        </w:tc>
        <w:tc>
          <w:tcPr>
            <w:tcW w:w="11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实践学分</w:t>
            </w:r>
          </w:p>
        </w:tc>
      </w:tr>
      <w:tr w:rsidR="00F02386" w:rsidTr="00C177BA">
        <w:trPr>
          <w:trHeight w:val="331"/>
          <w:jc w:val="center"/>
        </w:trPr>
        <w:tc>
          <w:tcPr>
            <w:tcW w:w="1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4F" w:rsidRPr="00C177BA" w:rsidRDefault="0065514F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</w:p>
        </w:tc>
        <w:tc>
          <w:tcPr>
            <w:tcW w:w="1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4F" w:rsidRPr="00C177BA" w:rsidRDefault="0065514F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4F" w:rsidRPr="00C177BA" w:rsidRDefault="0065514F" w:rsidP="00C177BA">
            <w:pPr>
              <w:widowControl/>
              <w:spacing w:line="240" w:lineRule="atLeas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学分数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学分比例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实践学分数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 w:rsidP="00C177BA">
            <w:pPr>
              <w:widowControl/>
              <w:spacing w:line="240" w:lineRule="exact"/>
              <w:jc w:val="center"/>
              <w:rPr>
                <w:rFonts w:ascii="方正黑体_GBK" w:eastAsia="方正黑体_GBK" w:hAnsi="宋体" w:cs="宋体"/>
                <w:b/>
                <w:kern w:val="0"/>
                <w:szCs w:val="21"/>
              </w:rPr>
            </w:pPr>
            <w:r w:rsidRPr="00C177BA">
              <w:rPr>
                <w:rFonts w:ascii="方正黑体_GBK" w:eastAsia="方正黑体_GBK" w:hAnsi="宋体" w:cs="宋体" w:hint="eastAsia"/>
                <w:b/>
                <w:kern w:val="0"/>
                <w:szCs w:val="21"/>
              </w:rPr>
              <w:t>实践学分比例</w:t>
            </w:r>
          </w:p>
        </w:tc>
      </w:tr>
      <w:tr w:rsidR="00F02386" w:rsidTr="00C177BA">
        <w:trPr>
          <w:trHeight w:val="510"/>
          <w:jc w:val="center"/>
        </w:trPr>
        <w:tc>
          <w:tcPr>
            <w:tcW w:w="11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通识教育课程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F02386" w:rsidTr="00C177BA">
        <w:trPr>
          <w:trHeight w:val="249"/>
          <w:jc w:val="center"/>
        </w:trPr>
        <w:tc>
          <w:tcPr>
            <w:tcW w:w="11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4F" w:rsidRPr="00C177BA" w:rsidRDefault="0065514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选修课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F02386" w:rsidTr="00C177BA">
        <w:trPr>
          <w:trHeight w:val="495"/>
          <w:jc w:val="center"/>
        </w:trPr>
        <w:tc>
          <w:tcPr>
            <w:tcW w:w="1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学科基础平台课程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F02386" w:rsidTr="00C177BA">
        <w:trPr>
          <w:trHeight w:val="419"/>
          <w:jc w:val="center"/>
        </w:trPr>
        <w:tc>
          <w:tcPr>
            <w:tcW w:w="1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专业核心课程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F02386" w:rsidTr="00C177BA">
        <w:trPr>
          <w:trHeight w:val="341"/>
          <w:jc w:val="center"/>
        </w:trPr>
        <w:tc>
          <w:tcPr>
            <w:tcW w:w="11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个性化专业课程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主修专业选修课程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F02386" w:rsidTr="00C177BA">
        <w:trPr>
          <w:trHeight w:val="353"/>
          <w:jc w:val="center"/>
        </w:trPr>
        <w:tc>
          <w:tcPr>
            <w:tcW w:w="11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14F" w:rsidRPr="00C177BA" w:rsidRDefault="0065514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专业</w:t>
            </w:r>
            <w:proofErr w:type="gramStart"/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类创新</w:t>
            </w:r>
            <w:proofErr w:type="gramEnd"/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创业课程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F02386" w:rsidTr="00C177BA">
        <w:trPr>
          <w:trHeight w:val="261"/>
          <w:jc w:val="center"/>
        </w:trPr>
        <w:tc>
          <w:tcPr>
            <w:tcW w:w="11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14F" w:rsidRPr="00C177BA" w:rsidRDefault="0065514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非主修专业选修课程</w:t>
            </w:r>
            <w:r w:rsidRPr="00C177BA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F02386" w:rsidTr="00C177BA">
        <w:trPr>
          <w:trHeight w:val="70"/>
          <w:jc w:val="center"/>
        </w:trPr>
        <w:tc>
          <w:tcPr>
            <w:tcW w:w="1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实践环节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F02386" w:rsidTr="00C177BA">
        <w:trPr>
          <w:trHeight w:val="70"/>
          <w:jc w:val="center"/>
        </w:trPr>
        <w:tc>
          <w:tcPr>
            <w:tcW w:w="11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Ⅱ类学分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必修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F02386" w:rsidTr="00C177BA">
        <w:trPr>
          <w:trHeight w:val="70"/>
          <w:jc w:val="center"/>
        </w:trPr>
        <w:tc>
          <w:tcPr>
            <w:tcW w:w="2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2077C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C177B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4F" w:rsidRPr="00C177BA" w:rsidRDefault="0065514F" w:rsidP="00F02386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</w:tbl>
    <w:p w:rsidR="0065514F" w:rsidRDefault="002077C7" w:rsidP="0079784E">
      <w:pPr>
        <w:snapToGrid w:val="0"/>
        <w:spacing w:line="400" w:lineRule="exact"/>
        <w:ind w:firstLineChars="200" w:firstLine="420"/>
        <w:outlineLvl w:val="2"/>
        <w:rPr>
          <w:rStyle w:val="text1"/>
          <w:sz w:val="21"/>
          <w:szCs w:val="21"/>
        </w:rPr>
      </w:pPr>
      <w:r>
        <w:br w:type="page"/>
      </w:r>
      <w:r>
        <w:rPr>
          <w:rStyle w:val="text1"/>
          <w:rFonts w:hint="eastAsia"/>
          <w:sz w:val="21"/>
          <w:szCs w:val="21"/>
        </w:rPr>
        <w:lastRenderedPageBreak/>
        <w:t>（二）课程设置与学分分配</w:t>
      </w:r>
    </w:p>
    <w:p w:rsidR="0065514F" w:rsidRDefault="0065514F">
      <w:pPr>
        <w:snapToGrid w:val="0"/>
        <w:spacing w:line="400" w:lineRule="exact"/>
        <w:ind w:firstLineChars="200" w:firstLine="420"/>
        <w:rPr>
          <w:rStyle w:val="text1"/>
          <w:sz w:val="21"/>
          <w:szCs w:val="21"/>
        </w:rPr>
      </w:pPr>
    </w:p>
    <w:p w:rsidR="0065514F" w:rsidRDefault="002077C7">
      <w:pPr>
        <w:snapToGrid w:val="0"/>
        <w:spacing w:line="360" w:lineRule="exact"/>
        <w:jc w:val="center"/>
        <w:rPr>
          <w:rFonts w:ascii="方正黑体_GBK" w:eastAsia="方正黑体_GBK" w:hAnsi="宋体" w:cs="宋体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表2　通识教育课程设置与学分分配</w:t>
      </w:r>
    </w:p>
    <w:p w:rsidR="0065514F" w:rsidRDefault="002077C7">
      <w:pPr>
        <w:spacing w:beforeLines="50" w:before="156" w:afterLines="50" w:after="156" w:line="360" w:lineRule="exact"/>
        <w:rPr>
          <w:rFonts w:eastAsia="方正黑体_GBK"/>
          <w:color w:val="000000"/>
          <w:sz w:val="28"/>
          <w:szCs w:val="28"/>
        </w:rPr>
      </w:pPr>
      <w:r>
        <w:rPr>
          <w:b/>
          <w:color w:val="000000"/>
        </w:rPr>
        <w:t>1</w:t>
      </w:r>
      <w:r>
        <w:rPr>
          <w:b/>
          <w:color w:val="000000"/>
        </w:rPr>
        <w:t>．</w:t>
      </w:r>
      <w:r>
        <w:rPr>
          <w:rFonts w:cs="宋体" w:hint="eastAsia"/>
          <w:b/>
          <w:bCs/>
          <w:color w:val="000000"/>
        </w:rPr>
        <w:t>通识</w:t>
      </w:r>
      <w:r>
        <w:rPr>
          <w:b/>
          <w:color w:val="000000"/>
        </w:rPr>
        <w:t xml:space="preserve">必修课程　</w:t>
      </w:r>
      <w:r>
        <w:rPr>
          <w:b/>
          <w:color w:val="000000"/>
        </w:rPr>
        <w:t>40</w:t>
      </w:r>
      <w:r>
        <w:rPr>
          <w:b/>
          <w:color w:val="000000"/>
        </w:rPr>
        <w:t>学分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156"/>
        <w:gridCol w:w="876"/>
        <w:gridCol w:w="3849"/>
        <w:gridCol w:w="525"/>
        <w:gridCol w:w="735"/>
        <w:gridCol w:w="840"/>
        <w:gridCol w:w="942"/>
        <w:gridCol w:w="716"/>
      </w:tblGrid>
      <w:tr w:rsidR="0065514F" w:rsidRPr="00D83202" w:rsidTr="00C64FEF">
        <w:trPr>
          <w:cantSplit/>
          <w:trHeight w:val="110"/>
          <w:tblHeader/>
          <w:jc w:val="center"/>
        </w:trPr>
        <w:tc>
          <w:tcPr>
            <w:tcW w:w="1156" w:type="dxa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4725" w:type="dxa"/>
            <w:gridSpan w:val="2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课　程　名　称</w:t>
            </w:r>
          </w:p>
        </w:tc>
        <w:tc>
          <w:tcPr>
            <w:tcW w:w="525" w:type="dxa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课程学分</w:t>
            </w:r>
          </w:p>
        </w:tc>
        <w:tc>
          <w:tcPr>
            <w:tcW w:w="1575" w:type="dxa"/>
            <w:gridSpan w:val="2"/>
            <w:vAlign w:val="center"/>
          </w:tcPr>
          <w:p w:rsidR="0065514F" w:rsidRPr="000D63EA" w:rsidRDefault="002077C7" w:rsidP="000D63EA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课内学时</w:t>
            </w:r>
          </w:p>
        </w:tc>
        <w:tc>
          <w:tcPr>
            <w:tcW w:w="942" w:type="dxa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建议修读</w:t>
            </w:r>
          </w:p>
          <w:p w:rsidR="0065514F" w:rsidRPr="000D63EA" w:rsidRDefault="002077C7" w:rsidP="000D63EA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年级学期</w:t>
            </w:r>
          </w:p>
        </w:tc>
        <w:tc>
          <w:tcPr>
            <w:tcW w:w="716" w:type="dxa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备注</w:t>
            </w:r>
          </w:p>
          <w:p w:rsidR="0065514F" w:rsidRPr="000D63EA" w:rsidRDefault="002077C7" w:rsidP="000D63EA">
            <w:pPr>
              <w:widowControl/>
              <w:spacing w:line="20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13"/>
              </w:rPr>
              <w:t>课外学时</w:t>
            </w:r>
          </w:p>
        </w:tc>
      </w:tr>
      <w:tr w:rsidR="0065514F" w:rsidRPr="00D83202" w:rsidTr="00C64FEF">
        <w:trPr>
          <w:cantSplit/>
          <w:trHeight w:val="417"/>
          <w:tblHeader/>
          <w:jc w:val="center"/>
        </w:trPr>
        <w:tc>
          <w:tcPr>
            <w:tcW w:w="1156" w:type="dxa"/>
            <w:vMerge/>
            <w:vAlign w:val="center"/>
          </w:tcPr>
          <w:p w:rsidR="0065514F" w:rsidRPr="00D83202" w:rsidRDefault="0065514F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4725" w:type="dxa"/>
            <w:gridSpan w:val="2"/>
            <w:vMerge/>
            <w:vAlign w:val="center"/>
          </w:tcPr>
          <w:p w:rsidR="0065514F" w:rsidRPr="00D83202" w:rsidRDefault="0065514F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525" w:type="dxa"/>
            <w:vMerge/>
            <w:vAlign w:val="center"/>
          </w:tcPr>
          <w:p w:rsidR="0065514F" w:rsidRPr="00D83202" w:rsidRDefault="0065514F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65514F" w:rsidRPr="000D63EA" w:rsidRDefault="002077C7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Cs w:val="21"/>
              </w:rPr>
              <w:t>理论课</w:t>
            </w:r>
          </w:p>
        </w:tc>
        <w:tc>
          <w:tcPr>
            <w:tcW w:w="840" w:type="dxa"/>
            <w:vAlign w:val="center"/>
          </w:tcPr>
          <w:p w:rsidR="0065514F" w:rsidRPr="000D63EA" w:rsidRDefault="002077C7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Cs w:val="21"/>
              </w:rPr>
            </w:pP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实验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(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训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)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Cs w:val="21"/>
              </w:rPr>
              <w:t>课</w:t>
            </w:r>
          </w:p>
        </w:tc>
        <w:tc>
          <w:tcPr>
            <w:tcW w:w="942" w:type="dxa"/>
            <w:vMerge/>
            <w:vAlign w:val="center"/>
          </w:tcPr>
          <w:p w:rsidR="0065514F" w:rsidRPr="00D83202" w:rsidRDefault="0065514F">
            <w:pPr>
              <w:widowControl/>
              <w:ind w:leftChars="-50" w:left="-105" w:rightChars="-50" w:right="-105"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716" w:type="dxa"/>
            <w:vMerge/>
            <w:vAlign w:val="center"/>
          </w:tcPr>
          <w:p w:rsidR="0065514F" w:rsidRPr="00D83202" w:rsidRDefault="0065514F">
            <w:pPr>
              <w:widowControl/>
              <w:jc w:val="center"/>
              <w:rPr>
                <w:b/>
                <w:bCs/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601080001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思想道德与法治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Ideology and Morality and Rule of Law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3*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kern w:val="0"/>
                <w:sz w:val="20"/>
                <w:szCs w:val="21"/>
              </w:rPr>
              <w:t>48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  <w:highlight w:val="yellow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一秋</w:t>
            </w:r>
          </w:p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proofErr w:type="gramStart"/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一</w:t>
            </w:r>
            <w:proofErr w:type="gramEnd"/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春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601020002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中国近现代史纲要</w:t>
            </w:r>
          </w:p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Compendium of Chinese Modern History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3*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kern w:val="0"/>
                <w:sz w:val="20"/>
                <w:szCs w:val="21"/>
              </w:rPr>
              <w:t>48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  <w:highlight w:val="yellow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一秋</w:t>
            </w:r>
          </w:p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proofErr w:type="gramStart"/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一</w:t>
            </w:r>
            <w:proofErr w:type="gramEnd"/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春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601070001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马克思主义基本原理</w:t>
            </w:r>
          </w:p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The Basic Principles of Marxism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3*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kern w:val="0"/>
                <w:sz w:val="20"/>
                <w:szCs w:val="21"/>
              </w:rPr>
            </w:pPr>
            <w:r w:rsidRPr="00D83202">
              <w:rPr>
                <w:kern w:val="0"/>
                <w:sz w:val="20"/>
                <w:szCs w:val="21"/>
              </w:rPr>
              <w:t>48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二</w:t>
            </w:r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秋</w:t>
            </w:r>
          </w:p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二春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601111001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毛泽东思想和中国特色社会主义理论体系概论</w:t>
            </w:r>
          </w:p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Introduction to Mao Zedong Thought and Socialist Theoretical System with Chinese Characteristics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3</w:t>
            </w:r>
            <w:r w:rsidRPr="00D83202">
              <w:rPr>
                <w:color w:val="000000"/>
                <w:kern w:val="0"/>
                <w:sz w:val="20"/>
                <w:szCs w:val="21"/>
              </w:rPr>
              <w:t>*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kern w:val="0"/>
                <w:sz w:val="20"/>
                <w:szCs w:val="21"/>
              </w:rPr>
              <w:t>32</w:t>
            </w:r>
          </w:p>
        </w:tc>
        <w:tc>
          <w:tcPr>
            <w:tcW w:w="840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二</w:t>
            </w:r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秋</w:t>
            </w:r>
          </w:p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二春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601090003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sz w:val="20"/>
                <w:szCs w:val="21"/>
              </w:rPr>
              <w:t>习近平新时代中国特色社会主义思想概论</w:t>
            </w:r>
          </w:p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Introduction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</w:t>
            </w:r>
            <w:r w:rsidRPr="00D83202">
              <w:rPr>
                <w:color w:val="000000"/>
                <w:sz w:val="20"/>
                <w:szCs w:val="21"/>
              </w:rPr>
              <w:t>to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</w:t>
            </w:r>
            <w:r w:rsidRPr="00D83202">
              <w:rPr>
                <w:color w:val="000000"/>
                <w:sz w:val="20"/>
                <w:szCs w:val="21"/>
              </w:rPr>
              <w:t>Xi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</w:t>
            </w:r>
            <w:r w:rsidRPr="00D83202">
              <w:rPr>
                <w:color w:val="000000"/>
                <w:sz w:val="20"/>
                <w:szCs w:val="21"/>
              </w:rPr>
              <w:t>Jinping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</w:t>
            </w:r>
            <w:r w:rsidRPr="00D83202">
              <w:rPr>
                <w:color w:val="000000"/>
                <w:sz w:val="20"/>
                <w:szCs w:val="21"/>
              </w:rPr>
              <w:t>Thought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on </w:t>
            </w:r>
            <w:r w:rsidRPr="00D83202">
              <w:rPr>
                <w:color w:val="000000"/>
                <w:sz w:val="20"/>
                <w:szCs w:val="21"/>
              </w:rPr>
              <w:t>Socialism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</w:t>
            </w:r>
            <w:r w:rsidRPr="00D83202">
              <w:rPr>
                <w:color w:val="000000"/>
                <w:sz w:val="20"/>
                <w:szCs w:val="21"/>
              </w:rPr>
              <w:t>with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</w:t>
            </w:r>
            <w:r w:rsidRPr="00D83202">
              <w:rPr>
                <w:color w:val="000000"/>
                <w:sz w:val="20"/>
                <w:szCs w:val="21"/>
              </w:rPr>
              <w:t>Chinese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</w:t>
            </w:r>
            <w:r w:rsidRPr="00D83202">
              <w:rPr>
                <w:color w:val="000000"/>
                <w:sz w:val="20"/>
                <w:szCs w:val="21"/>
              </w:rPr>
              <w:t>Characteristics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</w:t>
            </w:r>
            <w:r w:rsidRPr="00D83202">
              <w:rPr>
                <w:color w:val="000000"/>
                <w:sz w:val="20"/>
                <w:szCs w:val="21"/>
              </w:rPr>
              <w:t>for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</w:t>
            </w:r>
            <w:r w:rsidRPr="00D83202">
              <w:rPr>
                <w:color w:val="000000"/>
                <w:sz w:val="20"/>
                <w:szCs w:val="21"/>
              </w:rPr>
              <w:t>a</w:t>
            </w:r>
            <w:r w:rsidRPr="00D83202">
              <w:rPr>
                <w:rFonts w:hint="eastAsia"/>
                <w:color w:val="000000"/>
                <w:sz w:val="20"/>
                <w:szCs w:val="21"/>
              </w:rPr>
              <w:t xml:space="preserve"> New </w:t>
            </w:r>
            <w:r w:rsidRPr="00D83202">
              <w:rPr>
                <w:color w:val="000000"/>
                <w:sz w:val="20"/>
                <w:szCs w:val="21"/>
              </w:rPr>
              <w:t>Era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3</w:t>
            </w:r>
            <w:r w:rsidRPr="00D83202">
              <w:rPr>
                <w:color w:val="000000"/>
                <w:kern w:val="0"/>
                <w:sz w:val="20"/>
                <w:szCs w:val="21"/>
              </w:rPr>
              <w:t>*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840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二</w:t>
            </w:r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秋</w:t>
            </w:r>
          </w:p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二春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  <w:highlight w:val="yellow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601008001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形势与政策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Political Situation and Policies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三春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061001001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大学体育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Ⅰ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P.E.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Ⅰ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1*</w:t>
            </w:r>
          </w:p>
        </w:tc>
        <w:tc>
          <w:tcPr>
            <w:tcW w:w="735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一秋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061001002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大学体育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Ⅱ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P.E.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Ⅱ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1*</w:t>
            </w:r>
          </w:p>
        </w:tc>
        <w:tc>
          <w:tcPr>
            <w:tcW w:w="735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proofErr w:type="gramStart"/>
            <w:r w:rsidRPr="00D83202">
              <w:rPr>
                <w:color w:val="000000"/>
                <w:sz w:val="20"/>
                <w:szCs w:val="21"/>
              </w:rPr>
              <w:t>一</w:t>
            </w:r>
            <w:proofErr w:type="gramEnd"/>
            <w:r w:rsidRPr="00D83202">
              <w:rPr>
                <w:color w:val="000000"/>
                <w:sz w:val="20"/>
                <w:szCs w:val="21"/>
              </w:rPr>
              <w:t>春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061001003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大学体育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Ⅲ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P.E.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Ⅲ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1*</w:t>
            </w:r>
          </w:p>
        </w:tc>
        <w:tc>
          <w:tcPr>
            <w:tcW w:w="735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二秋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061001004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大学体育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Ⅳ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P.E.</w:t>
            </w:r>
            <w:r w:rsidRPr="00D83202">
              <w:rPr>
                <w:rFonts w:ascii="宋体" w:hAnsi="宋体" w:cs="宋体" w:hint="eastAsia"/>
                <w:color w:val="000000"/>
                <w:kern w:val="0"/>
                <w:sz w:val="20"/>
                <w:szCs w:val="21"/>
              </w:rPr>
              <w:t>Ⅳ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1*</w:t>
            </w:r>
          </w:p>
        </w:tc>
        <w:tc>
          <w:tcPr>
            <w:tcW w:w="735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二春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061002001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国家学生体质健康标准测试</w:t>
            </w:r>
          </w:p>
          <w:p w:rsidR="0065514F" w:rsidRPr="00D83202" w:rsidRDefault="002077C7">
            <w:pPr>
              <w:pStyle w:val="TableParagraph"/>
              <w:spacing w:line="260" w:lineRule="exact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National</w:t>
            </w:r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 xml:space="preserve"> </w:t>
            </w: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Student Physical Healt</w:t>
            </w:r>
            <w:r w:rsidRPr="00D83202">
              <w:rPr>
                <w:rFonts w:ascii="Times New Roman" w:hAnsi="Times New Roman" w:hint="eastAsia"/>
                <w:color w:val="000000"/>
                <w:sz w:val="20"/>
                <w:szCs w:val="21"/>
                <w:lang w:eastAsia="zh-CN"/>
              </w:rPr>
              <w:t>h</w:t>
            </w: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 xml:space="preserve"> Test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1</w:t>
            </w:r>
          </w:p>
        </w:tc>
        <w:tc>
          <w:tcPr>
            <w:tcW w:w="735" w:type="dxa"/>
            <w:vAlign w:val="center"/>
          </w:tcPr>
          <w:p w:rsidR="0065514F" w:rsidRPr="00D83202" w:rsidRDefault="0065514F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32</w:t>
            </w: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proofErr w:type="spellStart"/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三秋</w:t>
            </w:r>
            <w:proofErr w:type="spellEnd"/>
          </w:p>
          <w:p w:rsidR="0065514F" w:rsidRPr="00D83202" w:rsidRDefault="002077C7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proofErr w:type="spellStart"/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四秋</w:t>
            </w:r>
            <w:proofErr w:type="spellEnd"/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pStyle w:val="TableParagraph"/>
              <w:spacing w:line="260" w:lineRule="exact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761002311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军事训练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Military Training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735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两周</w:t>
            </w: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一秋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7</w:t>
            </w: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61002312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国防教育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National Defense Education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2</w:t>
            </w:r>
            <w:r w:rsidRPr="00D83202">
              <w:rPr>
                <w:color w:val="000000"/>
                <w:kern w:val="0"/>
                <w:sz w:val="20"/>
                <w:szCs w:val="21"/>
              </w:rPr>
              <w:t>*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sz w:val="20"/>
                <w:szCs w:val="21"/>
              </w:rPr>
            </w:pPr>
            <w:r w:rsidRPr="00D83202">
              <w:rPr>
                <w:bCs/>
                <w:color w:val="000000"/>
                <w:kern w:val="0"/>
                <w:sz w:val="20"/>
                <w:szCs w:val="21"/>
              </w:rPr>
              <w:t>二秋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65514F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大学外语（通用）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Foreign Languages (general)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3*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48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一秋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65514F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大学外语（拓展）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Foreign Languages (extended)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3*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48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proofErr w:type="gramStart"/>
            <w:r w:rsidRPr="00D83202">
              <w:rPr>
                <w:color w:val="000000"/>
                <w:kern w:val="0"/>
                <w:sz w:val="20"/>
                <w:szCs w:val="21"/>
              </w:rPr>
              <w:t>一</w:t>
            </w:r>
            <w:proofErr w:type="gramEnd"/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春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65514F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大学外语（高阶）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College Foreign Languages (advanced)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2*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二三年级滚动开设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lastRenderedPageBreak/>
              <w:t>104000001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大学生心理健康教育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Mental Health Education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16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proofErr w:type="gramStart"/>
            <w:r w:rsidRPr="00D83202">
              <w:rPr>
                <w:color w:val="000000"/>
                <w:kern w:val="0"/>
                <w:sz w:val="20"/>
                <w:szCs w:val="21"/>
              </w:rPr>
              <w:t>一</w:t>
            </w:r>
            <w:proofErr w:type="gramEnd"/>
            <w:r w:rsidRPr="00D83202">
              <w:rPr>
                <w:color w:val="000000"/>
                <w:kern w:val="0"/>
                <w:sz w:val="20"/>
                <w:szCs w:val="21"/>
              </w:rPr>
              <w:t>春</w:t>
            </w:r>
          </w:p>
        </w:tc>
        <w:tc>
          <w:tcPr>
            <w:tcW w:w="716" w:type="dxa"/>
            <w:vAlign w:val="center"/>
          </w:tcPr>
          <w:p w:rsidR="0065514F" w:rsidRPr="00D83202" w:rsidRDefault="00C64FE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C64FEF">
              <w:rPr>
                <w:rFonts w:hint="eastAsia"/>
                <w:color w:val="FF0000"/>
                <w:kern w:val="0"/>
                <w:sz w:val="20"/>
                <w:szCs w:val="21"/>
              </w:rPr>
              <w:t>实践课</w:t>
            </w:r>
            <w:r w:rsidRPr="00C64FEF">
              <w:rPr>
                <w:rFonts w:hint="eastAsia"/>
                <w:color w:val="FF0000"/>
                <w:kern w:val="0"/>
                <w:sz w:val="20"/>
                <w:szCs w:val="21"/>
              </w:rPr>
              <w:t>1</w:t>
            </w:r>
            <w:r w:rsidRPr="00C64FEF">
              <w:rPr>
                <w:rFonts w:hint="eastAsia"/>
                <w:color w:val="FF0000"/>
                <w:kern w:val="0"/>
                <w:sz w:val="20"/>
                <w:szCs w:val="21"/>
              </w:rPr>
              <w:t>学分见</w:t>
            </w:r>
            <w:r w:rsidRPr="00C64FEF">
              <w:rPr>
                <w:rFonts w:hint="eastAsia"/>
                <w:color w:val="FF0000"/>
                <w:kern w:val="0"/>
                <w:sz w:val="20"/>
                <w:szCs w:val="21"/>
              </w:rPr>
              <w:t>I</w:t>
            </w:r>
            <w:r w:rsidRPr="00C64FEF">
              <w:rPr>
                <w:color w:val="FF0000"/>
                <w:kern w:val="0"/>
                <w:sz w:val="20"/>
                <w:szCs w:val="21"/>
              </w:rPr>
              <w:t>I</w:t>
            </w:r>
            <w:r w:rsidRPr="00C64FEF">
              <w:rPr>
                <w:rFonts w:hint="eastAsia"/>
                <w:color w:val="FF0000"/>
                <w:kern w:val="0"/>
                <w:sz w:val="20"/>
                <w:szCs w:val="21"/>
              </w:rPr>
              <w:t>类学分</w:t>
            </w: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</w:rPr>
              <w:t>761001401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大学生职业发展与就业指导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Career Planning and Employment Guidance for College Students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16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二秋</w:t>
            </w:r>
          </w:p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三秋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076000001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大学生创业基础教育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Entrepreneurship and Basic Education of College Students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2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32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一秋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610201101</w:t>
            </w:r>
          </w:p>
        </w:tc>
        <w:tc>
          <w:tcPr>
            <w:tcW w:w="4725" w:type="dxa"/>
            <w:gridSpan w:val="2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写作与沟通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 xml:space="preserve">Writing and </w:t>
            </w: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C</w:t>
            </w:r>
            <w:r w:rsidRPr="00D83202">
              <w:rPr>
                <w:color w:val="000000"/>
                <w:kern w:val="0"/>
                <w:sz w:val="20"/>
                <w:szCs w:val="21"/>
              </w:rPr>
              <w:t>ommunication</w:t>
            </w:r>
          </w:p>
        </w:tc>
        <w:tc>
          <w:tcPr>
            <w:tcW w:w="52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1</w:t>
            </w:r>
            <w:r w:rsidRPr="00D83202">
              <w:rPr>
                <w:color w:val="000000"/>
                <w:kern w:val="0"/>
                <w:sz w:val="20"/>
                <w:szCs w:val="21"/>
              </w:rPr>
              <w:t>6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一二年级滚动开设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440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602000001</w:t>
            </w:r>
          </w:p>
        </w:tc>
        <w:tc>
          <w:tcPr>
            <w:tcW w:w="876" w:type="dxa"/>
            <w:vMerge w:val="restart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sz w:val="20"/>
                <w:szCs w:val="21"/>
              </w:rPr>
              <w:t>“四史教育”专题</w:t>
            </w:r>
          </w:p>
        </w:tc>
        <w:tc>
          <w:tcPr>
            <w:tcW w:w="3849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《中国共产党史》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History of the Communist Party of China</w:t>
            </w:r>
          </w:p>
        </w:tc>
        <w:tc>
          <w:tcPr>
            <w:tcW w:w="525" w:type="dxa"/>
            <w:vMerge w:val="restart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1</w:t>
            </w: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1</w:t>
            </w:r>
            <w:r w:rsidRPr="00D83202">
              <w:rPr>
                <w:color w:val="000000"/>
                <w:kern w:val="0"/>
                <w:sz w:val="20"/>
                <w:szCs w:val="21"/>
              </w:rPr>
              <w:t>6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春秋滚动开设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012000001</w:t>
            </w:r>
          </w:p>
        </w:tc>
        <w:tc>
          <w:tcPr>
            <w:tcW w:w="876" w:type="dxa"/>
            <w:vMerge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849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《新中国史》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History of People's Republic of China</w:t>
            </w:r>
          </w:p>
        </w:tc>
        <w:tc>
          <w:tcPr>
            <w:tcW w:w="525" w:type="dxa"/>
            <w:vMerge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1</w:t>
            </w:r>
            <w:r w:rsidRPr="00D83202">
              <w:rPr>
                <w:color w:val="000000"/>
                <w:kern w:val="0"/>
                <w:sz w:val="20"/>
                <w:szCs w:val="21"/>
              </w:rPr>
              <w:t>6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春秋滚动开设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262000001</w:t>
            </w:r>
          </w:p>
        </w:tc>
        <w:tc>
          <w:tcPr>
            <w:tcW w:w="876" w:type="dxa"/>
            <w:vMerge/>
            <w:vAlign w:val="center"/>
          </w:tcPr>
          <w:p w:rsidR="0065514F" w:rsidRPr="00D83202" w:rsidRDefault="0065514F">
            <w:pPr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849" w:type="dxa"/>
            <w:vAlign w:val="center"/>
          </w:tcPr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《改革开放史》</w:t>
            </w:r>
          </w:p>
          <w:p w:rsidR="0065514F" w:rsidRPr="00D83202" w:rsidRDefault="002077C7">
            <w:pPr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History of Reform and opening up</w:t>
            </w:r>
          </w:p>
        </w:tc>
        <w:tc>
          <w:tcPr>
            <w:tcW w:w="525" w:type="dxa"/>
            <w:vMerge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1</w:t>
            </w:r>
            <w:r w:rsidRPr="00D83202">
              <w:rPr>
                <w:color w:val="000000"/>
                <w:kern w:val="0"/>
                <w:sz w:val="20"/>
                <w:szCs w:val="21"/>
              </w:rPr>
              <w:t>6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春秋滚动开设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:rsidR="0065514F" w:rsidRPr="00D83202" w:rsidTr="00C64FEF">
        <w:trPr>
          <w:cantSplit/>
          <w:trHeight w:val="369"/>
          <w:jc w:val="center"/>
        </w:trPr>
        <w:tc>
          <w:tcPr>
            <w:tcW w:w="1156" w:type="dxa"/>
            <w:vAlign w:val="center"/>
          </w:tcPr>
          <w:p w:rsidR="0065514F" w:rsidRPr="00D83202" w:rsidRDefault="002077C7">
            <w:pPr>
              <w:pStyle w:val="TableParagraph"/>
              <w:spacing w:line="260" w:lineRule="exact"/>
              <w:ind w:leftChars="-50" w:left="-105" w:rightChars="-50" w:right="-105"/>
              <w:jc w:val="center"/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</w:pPr>
            <w:r w:rsidRPr="00D83202">
              <w:rPr>
                <w:rFonts w:ascii="Times New Roman" w:hAnsi="Times New Roman"/>
                <w:color w:val="000000"/>
                <w:sz w:val="20"/>
                <w:szCs w:val="21"/>
                <w:lang w:eastAsia="zh-CN"/>
              </w:rPr>
              <w:t>092000001</w:t>
            </w:r>
          </w:p>
        </w:tc>
        <w:tc>
          <w:tcPr>
            <w:tcW w:w="876" w:type="dxa"/>
            <w:vMerge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3849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《社会主义发展史》</w:t>
            </w:r>
          </w:p>
          <w:p w:rsidR="0065514F" w:rsidRPr="00D83202" w:rsidRDefault="002077C7">
            <w:pPr>
              <w:widowControl/>
              <w:spacing w:line="260" w:lineRule="exact"/>
              <w:jc w:val="left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kern w:val="0"/>
                <w:sz w:val="20"/>
                <w:szCs w:val="21"/>
              </w:rPr>
              <w:t>The History of Socialism Development</w:t>
            </w:r>
          </w:p>
        </w:tc>
        <w:tc>
          <w:tcPr>
            <w:tcW w:w="525" w:type="dxa"/>
            <w:vMerge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rFonts w:hint="eastAsia"/>
                <w:color w:val="000000"/>
                <w:kern w:val="0"/>
                <w:sz w:val="20"/>
                <w:szCs w:val="21"/>
              </w:rPr>
              <w:t>1</w:t>
            </w:r>
            <w:r w:rsidRPr="00D83202">
              <w:rPr>
                <w:color w:val="000000"/>
                <w:kern w:val="0"/>
                <w:sz w:val="20"/>
                <w:szCs w:val="21"/>
              </w:rPr>
              <w:t>6</w:t>
            </w:r>
          </w:p>
        </w:tc>
        <w:tc>
          <w:tcPr>
            <w:tcW w:w="840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65514F" w:rsidRPr="00D83202" w:rsidRDefault="002077C7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  <w:r w:rsidRPr="00D83202">
              <w:rPr>
                <w:color w:val="000000"/>
                <w:sz w:val="20"/>
                <w:szCs w:val="21"/>
              </w:rPr>
              <w:t>春秋滚动开设</w:t>
            </w:r>
          </w:p>
        </w:tc>
        <w:tc>
          <w:tcPr>
            <w:tcW w:w="716" w:type="dxa"/>
            <w:vAlign w:val="center"/>
          </w:tcPr>
          <w:p w:rsidR="0065514F" w:rsidRPr="00D83202" w:rsidRDefault="0065514F">
            <w:pPr>
              <w:widowControl/>
              <w:spacing w:line="260" w:lineRule="exact"/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</w:tbl>
    <w:p w:rsidR="0065514F" w:rsidRDefault="002077C7">
      <w:pPr>
        <w:rPr>
          <w:color w:val="000000"/>
        </w:rPr>
      </w:pPr>
      <w:r>
        <w:rPr>
          <w:rFonts w:hint="eastAsia"/>
          <w:color w:val="000000"/>
          <w:sz w:val="18"/>
          <w:szCs w:val="18"/>
        </w:rPr>
        <w:t>注：大学外语课程总计</w:t>
      </w:r>
      <w:r>
        <w:rPr>
          <w:rFonts w:hint="eastAsia"/>
          <w:color w:val="000000"/>
          <w:sz w:val="18"/>
          <w:szCs w:val="18"/>
        </w:rPr>
        <w:t>8</w:t>
      </w:r>
      <w:r>
        <w:rPr>
          <w:rFonts w:hint="eastAsia"/>
          <w:color w:val="000000"/>
          <w:sz w:val="18"/>
          <w:szCs w:val="18"/>
        </w:rPr>
        <w:t>学分，主要语种为英语。具体要求见《大学外语课程设置与实施说明》。</w:t>
      </w:r>
    </w:p>
    <w:p w:rsidR="0065514F" w:rsidRDefault="002077C7">
      <w:pPr>
        <w:ind w:firstLineChars="200" w:firstLine="422"/>
        <w:rPr>
          <w:color w:val="000000"/>
          <w:sz w:val="18"/>
          <w:szCs w:val="18"/>
        </w:rPr>
      </w:pPr>
      <w:r>
        <w:rPr>
          <w:b/>
          <w:color w:val="000000"/>
        </w:rPr>
        <w:t>2</w:t>
      </w:r>
      <w:r>
        <w:rPr>
          <w:b/>
          <w:color w:val="000000"/>
        </w:rPr>
        <w:t>．通识选修课程</w:t>
      </w:r>
      <w:r>
        <w:rPr>
          <w:b/>
          <w:color w:val="000000"/>
        </w:rPr>
        <w:t xml:space="preserve"> 1</w:t>
      </w:r>
      <w:r>
        <w:rPr>
          <w:rFonts w:hint="eastAsia"/>
          <w:b/>
          <w:color w:val="000000"/>
        </w:rPr>
        <w:t>0</w:t>
      </w:r>
      <w:r>
        <w:rPr>
          <w:b/>
          <w:color w:val="000000"/>
        </w:rPr>
        <w:t>学分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156"/>
        <w:gridCol w:w="1104"/>
        <w:gridCol w:w="2127"/>
        <w:gridCol w:w="1134"/>
        <w:gridCol w:w="850"/>
        <w:gridCol w:w="980"/>
        <w:gridCol w:w="1575"/>
        <w:gridCol w:w="713"/>
      </w:tblGrid>
      <w:tr w:rsidR="0065514F" w:rsidRPr="000D63EA" w:rsidTr="000D63EA">
        <w:trPr>
          <w:cantSplit/>
          <w:trHeight w:val="172"/>
          <w:jc w:val="center"/>
        </w:trPr>
        <w:tc>
          <w:tcPr>
            <w:tcW w:w="1156" w:type="dxa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231" w:type="dxa"/>
            <w:gridSpan w:val="2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课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D63EA">
              <w:rPr>
                <w:rFonts w:eastAsia="方正黑体_GBK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程</w:t>
            </w:r>
            <w:r w:rsidRPr="000D63EA">
              <w:rPr>
                <w:rFonts w:eastAsia="方正黑体_GBK" w:hint="eastAsia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类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D63EA">
              <w:rPr>
                <w:rFonts w:eastAsia="方正黑体_GBK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134" w:type="dxa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830" w:type="dxa"/>
            <w:gridSpan w:val="2"/>
            <w:vAlign w:val="center"/>
          </w:tcPr>
          <w:p w:rsidR="0065514F" w:rsidRPr="000D63EA" w:rsidRDefault="002077C7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1575" w:type="dxa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建议修读</w:t>
            </w:r>
          </w:p>
          <w:p w:rsidR="0065514F" w:rsidRPr="000D63EA" w:rsidRDefault="002077C7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年级学期</w:t>
            </w:r>
          </w:p>
        </w:tc>
        <w:tc>
          <w:tcPr>
            <w:tcW w:w="713" w:type="dxa"/>
            <w:vMerge w:val="restart"/>
            <w:vAlign w:val="center"/>
          </w:tcPr>
          <w:p w:rsidR="0065514F" w:rsidRPr="000D63EA" w:rsidRDefault="002077C7" w:rsidP="000D63E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5514F" w:rsidRPr="000D63EA" w:rsidTr="000D63EA">
        <w:trPr>
          <w:cantSplit/>
          <w:trHeight w:val="211"/>
          <w:jc w:val="center"/>
        </w:trPr>
        <w:tc>
          <w:tcPr>
            <w:tcW w:w="1156" w:type="dxa"/>
            <w:vMerge/>
            <w:vAlign w:val="center"/>
          </w:tcPr>
          <w:p w:rsidR="0065514F" w:rsidRPr="000D63EA" w:rsidRDefault="0065514F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Merge/>
            <w:vAlign w:val="center"/>
          </w:tcPr>
          <w:p w:rsidR="0065514F" w:rsidRPr="000D63EA" w:rsidRDefault="0065514F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2077C7" w:rsidP="000D63EA">
            <w:pPr>
              <w:spacing w:line="240" w:lineRule="exact"/>
              <w:ind w:leftChars="-50" w:left="-105" w:rightChars="-50" w:right="-105"/>
              <w:jc w:val="center"/>
              <w:rPr>
                <w:rFonts w:eastAsia="方正黑体_GBK"/>
                <w:color w:val="000000"/>
                <w:sz w:val="18"/>
                <w:szCs w:val="18"/>
              </w:rPr>
            </w:pPr>
            <w:r w:rsidRPr="000D63EA">
              <w:rPr>
                <w:rFonts w:eastAsia="方正黑体_GBK"/>
                <w:color w:val="000000"/>
                <w:sz w:val="18"/>
                <w:szCs w:val="18"/>
              </w:rPr>
              <w:t>理论课</w:t>
            </w:r>
          </w:p>
        </w:tc>
        <w:tc>
          <w:tcPr>
            <w:tcW w:w="980" w:type="dxa"/>
            <w:vAlign w:val="center"/>
          </w:tcPr>
          <w:p w:rsidR="0065514F" w:rsidRPr="000D63EA" w:rsidRDefault="002077C7" w:rsidP="000D63EA">
            <w:pPr>
              <w:spacing w:line="240" w:lineRule="exact"/>
              <w:ind w:rightChars="-50" w:right="-105"/>
              <w:rPr>
                <w:rFonts w:eastAsia="方正黑体_GBK"/>
                <w:color w:val="000000"/>
                <w:sz w:val="18"/>
                <w:szCs w:val="18"/>
              </w:rPr>
            </w:pP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 w:val="18"/>
                <w:szCs w:val="18"/>
              </w:rPr>
              <w:t>实验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 w:val="18"/>
                <w:szCs w:val="18"/>
              </w:rPr>
              <w:t>(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 w:val="18"/>
                <w:szCs w:val="18"/>
              </w:rPr>
              <w:t>训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 w:val="18"/>
                <w:szCs w:val="18"/>
              </w:rPr>
              <w:t>)</w:t>
            </w:r>
            <w:r w:rsidRPr="000D63EA">
              <w:rPr>
                <w:rFonts w:eastAsia="方正黑体_GBK"/>
                <w:bCs/>
                <w:color w:val="000000"/>
                <w:w w:val="80"/>
                <w:kern w:val="0"/>
                <w:sz w:val="18"/>
                <w:szCs w:val="18"/>
              </w:rPr>
              <w:t>课</w:t>
            </w:r>
          </w:p>
        </w:tc>
        <w:tc>
          <w:tcPr>
            <w:tcW w:w="1575" w:type="dxa"/>
            <w:vMerge/>
            <w:vAlign w:val="center"/>
          </w:tcPr>
          <w:p w:rsidR="0065514F" w:rsidRPr="000D63EA" w:rsidRDefault="0065514F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vMerge/>
            <w:vAlign w:val="center"/>
          </w:tcPr>
          <w:p w:rsidR="0065514F" w:rsidRPr="000D63EA" w:rsidRDefault="0065514F">
            <w:pPr>
              <w:ind w:leftChars="-50" w:left="-105" w:rightChars="-50" w:right="-105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Align w:val="center"/>
          </w:tcPr>
          <w:p w:rsidR="0065514F" w:rsidRPr="000D63EA" w:rsidRDefault="002077C7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经典研读与文化传承</w:t>
            </w:r>
          </w:p>
        </w:tc>
        <w:tc>
          <w:tcPr>
            <w:tcW w:w="1134" w:type="dxa"/>
            <w:vMerge w:val="restart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创新精神与创业实务</w:t>
            </w: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国际视野与文明对话</w:t>
            </w: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数理基础与科学素养</w:t>
            </w: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信息技术与现代生活</w:t>
            </w: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生态环境与生命关怀</w:t>
            </w: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Align w:val="center"/>
          </w:tcPr>
          <w:p w:rsidR="0065514F" w:rsidRPr="000D63EA" w:rsidRDefault="002077C7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艺术鉴赏与审美体验</w:t>
            </w: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Align w:val="center"/>
          </w:tcPr>
          <w:p w:rsidR="0065514F" w:rsidRPr="000D63EA" w:rsidRDefault="002077C7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社会发展与公民责任</w:t>
            </w: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  <w:r w:rsidRPr="000D63EA">
              <w:rPr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rFonts w:hint="eastAsia"/>
                <w:color w:val="000000"/>
                <w:sz w:val="18"/>
                <w:szCs w:val="18"/>
              </w:rPr>
              <w:t>新时代</w:t>
            </w:r>
          </w:p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rFonts w:hint="eastAsia"/>
                <w:color w:val="000000"/>
                <w:sz w:val="18"/>
                <w:szCs w:val="18"/>
              </w:rPr>
              <w:t>思想专题</w:t>
            </w:r>
          </w:p>
        </w:tc>
        <w:tc>
          <w:tcPr>
            <w:tcW w:w="2127" w:type="dxa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rFonts w:hint="eastAsia"/>
                <w:color w:val="000000"/>
                <w:sz w:val="18"/>
                <w:szCs w:val="18"/>
              </w:rPr>
              <w:t>习近平总书记关于</w:t>
            </w:r>
          </w:p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rFonts w:hint="eastAsia"/>
                <w:color w:val="000000"/>
                <w:sz w:val="18"/>
                <w:szCs w:val="18"/>
              </w:rPr>
              <w:t>教育的重要论述研究</w:t>
            </w: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rFonts w:hint="eastAsia"/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5514F" w:rsidRPr="000D63EA">
        <w:trPr>
          <w:cantSplit/>
          <w:trHeight w:val="312"/>
          <w:jc w:val="center"/>
        </w:trPr>
        <w:tc>
          <w:tcPr>
            <w:tcW w:w="1156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rFonts w:hint="eastAsia"/>
                <w:color w:val="000000"/>
                <w:sz w:val="18"/>
                <w:szCs w:val="18"/>
              </w:rPr>
              <w:t>习近平法治思想概论</w:t>
            </w:r>
          </w:p>
        </w:tc>
        <w:tc>
          <w:tcPr>
            <w:tcW w:w="1134" w:type="dxa"/>
            <w:vMerge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:rsidR="0065514F" w:rsidRPr="000D63EA" w:rsidRDefault="0065514F">
            <w:pPr>
              <w:jc w:val="center"/>
              <w:rPr>
                <w:rFonts w:eastAsia="Times"/>
                <w:color w:val="000000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65514F" w:rsidRPr="000D63EA" w:rsidRDefault="002077C7">
            <w:pPr>
              <w:jc w:val="center"/>
              <w:rPr>
                <w:color w:val="000000"/>
                <w:sz w:val="18"/>
                <w:szCs w:val="18"/>
              </w:rPr>
            </w:pPr>
            <w:r w:rsidRPr="000D63EA">
              <w:rPr>
                <w:rFonts w:hint="eastAsia"/>
                <w:color w:val="000000"/>
                <w:sz w:val="18"/>
                <w:szCs w:val="18"/>
              </w:rPr>
              <w:t>春秋滚动开设</w:t>
            </w:r>
          </w:p>
        </w:tc>
        <w:tc>
          <w:tcPr>
            <w:tcW w:w="713" w:type="dxa"/>
            <w:vAlign w:val="center"/>
          </w:tcPr>
          <w:p w:rsidR="0065514F" w:rsidRPr="000D63EA" w:rsidRDefault="0065514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65514F" w:rsidRDefault="002077C7">
      <w:pPr>
        <w:spacing w:before="78"/>
        <w:rPr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注：</w:t>
      </w:r>
      <w:r>
        <w:rPr>
          <w:rFonts w:eastAsia="Times"/>
          <w:color w:val="000000"/>
          <w:sz w:val="18"/>
          <w:szCs w:val="18"/>
        </w:rPr>
        <w:t>1</w:t>
      </w:r>
      <w:r>
        <w:rPr>
          <w:rFonts w:hint="eastAsia"/>
          <w:color w:val="000000"/>
          <w:sz w:val="18"/>
          <w:szCs w:val="18"/>
        </w:rPr>
        <w:t>．艺术鉴赏与审美体验类课程：要求所有学生修读</w:t>
      </w:r>
      <w:r>
        <w:rPr>
          <w:rFonts w:eastAsia="Times"/>
          <w:color w:val="000000"/>
          <w:sz w:val="18"/>
          <w:szCs w:val="18"/>
        </w:rPr>
        <w:t>2</w:t>
      </w:r>
      <w:r>
        <w:rPr>
          <w:rFonts w:hint="eastAsia"/>
          <w:color w:val="000000"/>
          <w:sz w:val="18"/>
          <w:szCs w:val="18"/>
        </w:rPr>
        <w:t>学分（艺术类专业除外）；</w:t>
      </w:r>
    </w:p>
    <w:p w:rsidR="0065514F" w:rsidRDefault="002077C7">
      <w:pPr>
        <w:ind w:firstLine="360"/>
        <w:rPr>
          <w:color w:val="000000"/>
          <w:sz w:val="18"/>
          <w:szCs w:val="18"/>
        </w:rPr>
      </w:pPr>
      <w:r>
        <w:rPr>
          <w:rFonts w:eastAsia="Times"/>
          <w:color w:val="000000"/>
          <w:sz w:val="18"/>
          <w:szCs w:val="18"/>
        </w:rPr>
        <w:t>2</w:t>
      </w:r>
      <w:r>
        <w:rPr>
          <w:rFonts w:hint="eastAsia"/>
          <w:color w:val="000000"/>
          <w:sz w:val="18"/>
          <w:szCs w:val="18"/>
        </w:rPr>
        <w:t>．建议人文社科类和自然科学类专业互选至少</w:t>
      </w:r>
      <w:r>
        <w:rPr>
          <w:rFonts w:eastAsia="Times"/>
          <w:color w:val="000000"/>
          <w:sz w:val="18"/>
          <w:szCs w:val="18"/>
        </w:rPr>
        <w:t>2</w:t>
      </w:r>
      <w:r>
        <w:rPr>
          <w:rFonts w:hint="eastAsia"/>
          <w:color w:val="000000"/>
          <w:sz w:val="18"/>
          <w:szCs w:val="18"/>
        </w:rPr>
        <w:t>学分课程；</w:t>
      </w:r>
    </w:p>
    <w:p w:rsidR="004E79DF" w:rsidRDefault="002077C7" w:rsidP="00490C14">
      <w:pPr>
        <w:ind w:firstLine="360"/>
        <w:rPr>
          <w:rFonts w:ascii="方正黑体_GBK" w:eastAsia="方正黑体_GBK"/>
          <w:sz w:val="28"/>
          <w:szCs w:val="28"/>
        </w:rPr>
      </w:pPr>
      <w:r>
        <w:rPr>
          <w:color w:val="000000"/>
          <w:sz w:val="18"/>
          <w:szCs w:val="18"/>
        </w:rPr>
        <w:t xml:space="preserve">3. </w:t>
      </w:r>
      <w:r>
        <w:rPr>
          <w:rFonts w:hint="eastAsia"/>
          <w:color w:val="000000"/>
          <w:sz w:val="18"/>
          <w:szCs w:val="18"/>
        </w:rPr>
        <w:t>《习近平总书记关于教育的重要论述研究》课程要求所有师范生以及教育学学科学生必须修读；</w:t>
      </w:r>
      <w:bookmarkStart w:id="3" w:name="_GoBack"/>
      <w:bookmarkEnd w:id="3"/>
      <w:r w:rsidR="004E79DF">
        <w:rPr>
          <w:rFonts w:ascii="方正黑体_GBK" w:eastAsia="方正黑体_GBK"/>
          <w:sz w:val="28"/>
          <w:szCs w:val="28"/>
        </w:rPr>
        <w:br w:type="page"/>
      </w:r>
    </w:p>
    <w:p w:rsidR="0065514F" w:rsidRDefault="0065514F">
      <w:pPr>
        <w:snapToGrid w:val="0"/>
        <w:spacing w:line="360" w:lineRule="exact"/>
        <w:rPr>
          <w:rFonts w:ascii="方正黑体_GBK" w:eastAsia="方正黑体_GBK"/>
          <w:sz w:val="28"/>
          <w:szCs w:val="28"/>
        </w:rPr>
      </w:pPr>
    </w:p>
    <w:p w:rsidR="0065514F" w:rsidRDefault="002077C7">
      <w:pPr>
        <w:snapToGrid w:val="0"/>
        <w:spacing w:line="360" w:lineRule="exact"/>
        <w:jc w:val="center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表3　专业课程设置与学分分配</w:t>
      </w:r>
    </w:p>
    <w:p w:rsidR="0065514F" w:rsidRDefault="0065514F">
      <w:pPr>
        <w:snapToGrid w:val="0"/>
        <w:spacing w:line="360" w:lineRule="exact"/>
        <w:ind w:leftChars="29" w:left="61" w:firstLineChars="98" w:firstLine="207"/>
        <w:rPr>
          <w:b/>
          <w:szCs w:val="21"/>
        </w:rPr>
      </w:pPr>
    </w:p>
    <w:p w:rsidR="0065514F" w:rsidRDefault="002077C7">
      <w:pPr>
        <w:snapToGrid w:val="0"/>
        <w:spacing w:line="360" w:lineRule="exact"/>
        <w:ind w:leftChars="29" w:left="61" w:firstLineChars="98" w:firstLine="207"/>
        <w:rPr>
          <w:b/>
          <w:szCs w:val="21"/>
        </w:rPr>
      </w:pP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．学科基础平台课程</w:t>
      </w:r>
      <w:r>
        <w:rPr>
          <w:rFonts w:hint="eastAsia"/>
          <w:b/>
          <w:szCs w:val="21"/>
        </w:rPr>
        <w:t xml:space="preserve"> **</w:t>
      </w:r>
      <w:r>
        <w:rPr>
          <w:rFonts w:hint="eastAsia"/>
          <w:b/>
          <w:szCs w:val="21"/>
        </w:rPr>
        <w:t>分</w:t>
      </w:r>
    </w:p>
    <w:tbl>
      <w:tblPr>
        <w:tblW w:w="8438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836"/>
        <w:gridCol w:w="917"/>
        <w:gridCol w:w="567"/>
        <w:gridCol w:w="709"/>
        <w:gridCol w:w="704"/>
        <w:gridCol w:w="646"/>
      </w:tblGrid>
      <w:tr w:rsidR="006C19F6" w:rsidRPr="000D63EA" w:rsidTr="000D63EA">
        <w:trPr>
          <w:trHeight w:val="446"/>
        </w:trPr>
        <w:tc>
          <w:tcPr>
            <w:tcW w:w="105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C19F6" w:rsidRPr="000D63EA" w:rsidRDefault="006C19F6" w:rsidP="000D63EA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836" w:type="dxa"/>
            <w:vMerge w:val="restart"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917" w:type="dxa"/>
            <w:vMerge w:val="restart"/>
            <w:tcMar>
              <w:left w:w="0" w:type="dxa"/>
              <w:right w:w="0" w:type="dxa"/>
            </w:tcMar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276" w:type="dxa"/>
            <w:gridSpan w:val="2"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704" w:type="dxa"/>
            <w:vMerge w:val="restart"/>
            <w:vAlign w:val="center"/>
          </w:tcPr>
          <w:p w:rsidR="006C19F6" w:rsidRPr="000D63EA" w:rsidRDefault="006C19F6" w:rsidP="006C19F6">
            <w:pPr>
              <w:widowControl/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建议修读学期</w:t>
            </w:r>
          </w:p>
        </w:tc>
        <w:tc>
          <w:tcPr>
            <w:tcW w:w="646" w:type="dxa"/>
            <w:vMerge w:val="restart"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 w:hAnsi="宋体" w:cs="宋体"/>
                <w:bCs/>
                <w:sz w:val="18"/>
                <w:szCs w:val="18"/>
              </w:rPr>
            </w:pPr>
            <w:r w:rsidRPr="000D63EA">
              <w:rPr>
                <w:rFonts w:ascii="方正黑体_GBK" w:eastAsia="方正黑体_GBK" w:hint="eastAsia"/>
                <w:bCs/>
                <w:sz w:val="18"/>
                <w:szCs w:val="18"/>
              </w:rPr>
              <w:t>副修课程</w:t>
            </w:r>
          </w:p>
        </w:tc>
      </w:tr>
      <w:tr w:rsidR="006C19F6" w:rsidRPr="000D63EA" w:rsidTr="000D63EA">
        <w:tc>
          <w:tcPr>
            <w:tcW w:w="1059" w:type="dxa"/>
            <w:vMerge/>
            <w:tcMar>
              <w:left w:w="57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</w:p>
        </w:tc>
        <w:tc>
          <w:tcPr>
            <w:tcW w:w="3836" w:type="dxa"/>
            <w:vMerge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</w:p>
        </w:tc>
        <w:tc>
          <w:tcPr>
            <w:tcW w:w="917" w:type="dxa"/>
            <w:vMerge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C19F6" w:rsidRPr="000D63EA" w:rsidRDefault="006C19F6" w:rsidP="000D63EA">
            <w:pPr>
              <w:snapToGrid w:val="0"/>
              <w:spacing w:line="240" w:lineRule="exact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709" w:type="dxa"/>
            <w:vAlign w:val="center"/>
          </w:tcPr>
          <w:p w:rsidR="006C19F6" w:rsidRPr="000D63EA" w:rsidRDefault="006C19F6" w:rsidP="000D63EA">
            <w:pPr>
              <w:snapToGrid w:val="0"/>
              <w:spacing w:line="240" w:lineRule="exact"/>
              <w:jc w:val="center"/>
              <w:rPr>
                <w:rFonts w:ascii="方正黑体_GBK" w:eastAsia="方正黑体_GBK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</w:t>
            </w:r>
            <w:r w:rsidRPr="000D63EA">
              <w:rPr>
                <w:rFonts w:ascii="方正黑体_GBK" w:eastAsia="方正黑体_GBK" w:cs="宋体" w:hint="eastAsia"/>
                <w:bCs/>
                <w:w w:val="80"/>
                <w:kern w:val="0"/>
                <w:sz w:val="18"/>
                <w:szCs w:val="18"/>
              </w:rPr>
              <w:t>(训)课</w:t>
            </w:r>
          </w:p>
        </w:tc>
        <w:tc>
          <w:tcPr>
            <w:tcW w:w="704" w:type="dxa"/>
            <w:vMerge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/>
                <w:sz w:val="18"/>
                <w:szCs w:val="18"/>
              </w:rPr>
            </w:pPr>
          </w:p>
        </w:tc>
        <w:tc>
          <w:tcPr>
            <w:tcW w:w="646" w:type="dxa"/>
            <w:vMerge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 w:hAnsi="宋体" w:cs="宋体"/>
                <w:bCs/>
                <w:sz w:val="18"/>
                <w:szCs w:val="18"/>
              </w:rPr>
            </w:pPr>
          </w:p>
        </w:tc>
      </w:tr>
      <w:tr w:rsidR="006C19F6" w:rsidRPr="000D63EA" w:rsidTr="000D63EA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04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C19F6" w:rsidRPr="000D63EA" w:rsidTr="000D63EA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Times" w:hAnsi="Times"/>
                <w:sz w:val="18"/>
                <w:szCs w:val="18"/>
              </w:rPr>
            </w:pPr>
          </w:p>
        </w:tc>
        <w:tc>
          <w:tcPr>
            <w:tcW w:w="704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C19F6" w:rsidRPr="000D63EA" w:rsidTr="000D63EA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4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65514F" w:rsidRDefault="0065514F">
      <w:pPr>
        <w:snapToGrid w:val="0"/>
        <w:spacing w:line="360" w:lineRule="exact"/>
        <w:ind w:firstLineChars="200" w:firstLine="422"/>
        <w:rPr>
          <w:b/>
          <w:szCs w:val="21"/>
        </w:rPr>
      </w:pPr>
    </w:p>
    <w:p w:rsidR="0065514F" w:rsidRDefault="002077C7">
      <w:pPr>
        <w:snapToGrid w:val="0"/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．专业核心课程</w:t>
      </w:r>
      <w:r>
        <w:rPr>
          <w:rFonts w:hint="eastAsia"/>
          <w:b/>
          <w:szCs w:val="21"/>
        </w:rPr>
        <w:t>**</w:t>
      </w:r>
      <w:r>
        <w:rPr>
          <w:rFonts w:hint="eastAsia"/>
          <w:b/>
          <w:szCs w:val="21"/>
        </w:rPr>
        <w:t>学分</w:t>
      </w:r>
    </w:p>
    <w:p w:rsidR="0065514F" w:rsidRDefault="0065514F">
      <w:pPr>
        <w:snapToGrid w:val="0"/>
        <w:spacing w:line="360" w:lineRule="exact"/>
        <w:ind w:firstLineChars="200" w:firstLine="422"/>
        <w:rPr>
          <w:b/>
          <w:szCs w:val="21"/>
        </w:rPr>
      </w:pPr>
    </w:p>
    <w:tbl>
      <w:tblPr>
        <w:tblW w:w="8438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552"/>
        <w:gridCol w:w="851"/>
        <w:gridCol w:w="708"/>
        <w:gridCol w:w="709"/>
        <w:gridCol w:w="913"/>
        <w:gridCol w:w="646"/>
      </w:tblGrid>
      <w:tr w:rsidR="006C19F6" w:rsidTr="00F23B44">
        <w:trPr>
          <w:trHeight w:val="626"/>
        </w:trPr>
        <w:tc>
          <w:tcPr>
            <w:tcW w:w="105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C19F6" w:rsidRPr="000D63EA" w:rsidRDefault="006C19F6" w:rsidP="006F3C3D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52" w:type="dxa"/>
            <w:vMerge w:val="restart"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851" w:type="dxa"/>
            <w:vMerge w:val="restart"/>
            <w:tcMar>
              <w:left w:w="0" w:type="dxa"/>
              <w:right w:w="0" w:type="dxa"/>
            </w:tcMar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417" w:type="dxa"/>
            <w:gridSpan w:val="2"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913" w:type="dxa"/>
            <w:vMerge w:val="restart"/>
            <w:vAlign w:val="center"/>
          </w:tcPr>
          <w:p w:rsidR="006C19F6" w:rsidRPr="000D63EA" w:rsidRDefault="006C19F6" w:rsidP="006C19F6">
            <w:pPr>
              <w:widowControl/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建议修读学期</w:t>
            </w:r>
          </w:p>
        </w:tc>
        <w:tc>
          <w:tcPr>
            <w:tcW w:w="646" w:type="dxa"/>
            <w:vMerge w:val="restart"/>
            <w:vAlign w:val="center"/>
          </w:tcPr>
          <w:p w:rsidR="006C19F6" w:rsidRPr="000D63EA" w:rsidRDefault="006C19F6" w:rsidP="006C19F6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副修课程</w:t>
            </w:r>
          </w:p>
        </w:tc>
      </w:tr>
      <w:tr w:rsidR="006C19F6" w:rsidTr="00F23B44">
        <w:tc>
          <w:tcPr>
            <w:tcW w:w="1059" w:type="dxa"/>
            <w:vMerge/>
            <w:tcMar>
              <w:left w:w="57" w:type="dxa"/>
              <w:right w:w="57" w:type="dxa"/>
            </w:tcMar>
            <w:vAlign w:val="center"/>
          </w:tcPr>
          <w:p w:rsidR="006C19F6" w:rsidRDefault="006C19F6" w:rsidP="006C19F6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3552" w:type="dxa"/>
            <w:vMerge/>
            <w:vAlign w:val="center"/>
          </w:tcPr>
          <w:p w:rsidR="006C19F6" w:rsidRDefault="006C19F6" w:rsidP="006C19F6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6C19F6" w:rsidRDefault="006C19F6" w:rsidP="006C19F6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:rsidR="006C19F6" w:rsidRPr="000D63EA" w:rsidRDefault="006C19F6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709" w:type="dxa"/>
            <w:vAlign w:val="center"/>
          </w:tcPr>
          <w:p w:rsidR="006C19F6" w:rsidRPr="000D63EA" w:rsidRDefault="006C19F6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实验(训)课</w:t>
            </w:r>
          </w:p>
        </w:tc>
        <w:tc>
          <w:tcPr>
            <w:tcW w:w="913" w:type="dxa"/>
            <w:vMerge/>
            <w:vAlign w:val="center"/>
          </w:tcPr>
          <w:p w:rsidR="006C19F6" w:rsidRDefault="006C19F6" w:rsidP="006C19F6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646" w:type="dxa"/>
            <w:vMerge/>
            <w:vAlign w:val="center"/>
          </w:tcPr>
          <w:p w:rsidR="006C19F6" w:rsidRDefault="006C19F6" w:rsidP="006C19F6">
            <w:pPr>
              <w:snapToGrid w:val="0"/>
              <w:jc w:val="center"/>
              <w:rPr>
                <w:rFonts w:ascii="方正黑体_GBK" w:eastAsia="方正黑体_GBK" w:hAnsi="宋体" w:cs="宋体"/>
                <w:bCs/>
                <w:szCs w:val="21"/>
              </w:rPr>
            </w:pPr>
          </w:p>
        </w:tc>
      </w:tr>
      <w:tr w:rsidR="006C19F6" w:rsidTr="00F23B44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913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6C19F6" w:rsidTr="00F23B44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913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6C19F6" w:rsidTr="00F23B44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1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13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6C19F6" w:rsidRDefault="006C19F6" w:rsidP="006C19F6">
            <w:pPr>
              <w:snapToGrid w:val="0"/>
              <w:jc w:val="center"/>
              <w:rPr>
                <w:rFonts w:ascii="宋体" w:hAnsi="宋体"/>
              </w:rPr>
            </w:pPr>
          </w:p>
        </w:tc>
      </w:tr>
    </w:tbl>
    <w:p w:rsidR="0065514F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2077C7">
      <w:pPr>
        <w:snapToGrid w:val="0"/>
        <w:spacing w:line="360" w:lineRule="exact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．个性化专业选修课程</w:t>
      </w:r>
      <w:r>
        <w:rPr>
          <w:rFonts w:hint="eastAsia"/>
          <w:b/>
          <w:szCs w:val="21"/>
        </w:rPr>
        <w:t>**</w:t>
      </w:r>
      <w:r>
        <w:rPr>
          <w:rFonts w:hint="eastAsia"/>
          <w:b/>
          <w:szCs w:val="21"/>
        </w:rPr>
        <w:t>学分</w:t>
      </w:r>
    </w:p>
    <w:p w:rsidR="0065514F" w:rsidRDefault="002077C7">
      <w:pPr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）主修专业选修课程（</w:t>
      </w:r>
      <w:r>
        <w:rPr>
          <w:rFonts w:hint="eastAsia"/>
          <w:szCs w:val="21"/>
        </w:rPr>
        <w:t>**</w:t>
      </w:r>
      <w:r>
        <w:rPr>
          <w:rFonts w:hint="eastAsia"/>
          <w:szCs w:val="21"/>
        </w:rPr>
        <w:t>学分）</w:t>
      </w:r>
    </w:p>
    <w:tbl>
      <w:tblPr>
        <w:tblW w:w="8438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552"/>
        <w:gridCol w:w="918"/>
        <w:gridCol w:w="567"/>
        <w:gridCol w:w="836"/>
        <w:gridCol w:w="860"/>
        <w:gridCol w:w="646"/>
      </w:tblGrid>
      <w:tr w:rsidR="00A96817" w:rsidTr="006F3C3D">
        <w:trPr>
          <w:trHeight w:val="446"/>
        </w:trPr>
        <w:tc>
          <w:tcPr>
            <w:tcW w:w="105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96817" w:rsidRPr="000D63EA" w:rsidRDefault="00A96817" w:rsidP="006F3C3D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52" w:type="dxa"/>
            <w:vMerge w:val="restart"/>
            <w:vAlign w:val="center"/>
          </w:tcPr>
          <w:p w:rsidR="00A96817" w:rsidRPr="000D63EA" w:rsidRDefault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918" w:type="dxa"/>
            <w:vMerge w:val="restart"/>
            <w:tcMar>
              <w:left w:w="0" w:type="dxa"/>
              <w:right w:w="0" w:type="dxa"/>
            </w:tcMar>
            <w:vAlign w:val="center"/>
          </w:tcPr>
          <w:p w:rsidR="00A96817" w:rsidRPr="000D63EA" w:rsidRDefault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403" w:type="dxa"/>
            <w:gridSpan w:val="2"/>
            <w:vAlign w:val="center"/>
          </w:tcPr>
          <w:p w:rsidR="00A96817" w:rsidRPr="000D63EA" w:rsidRDefault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860" w:type="dxa"/>
            <w:vMerge w:val="restart"/>
            <w:vAlign w:val="center"/>
          </w:tcPr>
          <w:p w:rsidR="00A96817" w:rsidRPr="000D63EA" w:rsidRDefault="00A96817">
            <w:pPr>
              <w:widowControl/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建议修读学期</w:t>
            </w:r>
          </w:p>
        </w:tc>
        <w:tc>
          <w:tcPr>
            <w:tcW w:w="646" w:type="dxa"/>
            <w:vMerge w:val="restart"/>
            <w:vAlign w:val="center"/>
          </w:tcPr>
          <w:p w:rsidR="00A96817" w:rsidRPr="000D63EA" w:rsidRDefault="00A96817" w:rsidP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副修课程</w:t>
            </w:r>
          </w:p>
        </w:tc>
      </w:tr>
      <w:tr w:rsidR="00A96817" w:rsidTr="006F3C3D">
        <w:tc>
          <w:tcPr>
            <w:tcW w:w="1059" w:type="dxa"/>
            <w:vMerge/>
            <w:tcMar>
              <w:left w:w="57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3552" w:type="dxa"/>
            <w:vMerge/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918" w:type="dxa"/>
            <w:vMerge/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96817" w:rsidRPr="000D63EA" w:rsidRDefault="00A96817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836" w:type="dxa"/>
            <w:vAlign w:val="center"/>
          </w:tcPr>
          <w:p w:rsidR="00A96817" w:rsidRPr="000D63EA" w:rsidRDefault="00A96817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实验(训)课</w:t>
            </w:r>
          </w:p>
        </w:tc>
        <w:tc>
          <w:tcPr>
            <w:tcW w:w="860" w:type="dxa"/>
            <w:vMerge/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646" w:type="dxa"/>
            <w:vMerge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bCs/>
                <w:szCs w:val="21"/>
              </w:rPr>
            </w:pPr>
          </w:p>
        </w:tc>
      </w:tr>
      <w:tr w:rsidR="00A96817" w:rsidTr="006F3C3D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A96817" w:rsidTr="006F3C3D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A96817" w:rsidTr="006F3C3D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A96817" w:rsidRDefault="00A9681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</w:tbl>
    <w:p w:rsidR="00994167" w:rsidRDefault="00994167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2077C7">
      <w:pPr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）专业</w:t>
      </w:r>
      <w:proofErr w:type="gramStart"/>
      <w:r>
        <w:rPr>
          <w:rFonts w:hint="eastAsia"/>
          <w:szCs w:val="21"/>
        </w:rPr>
        <w:t>类创新</w:t>
      </w:r>
      <w:proofErr w:type="gramEnd"/>
      <w:r>
        <w:rPr>
          <w:rFonts w:hint="eastAsia"/>
          <w:szCs w:val="21"/>
        </w:rPr>
        <w:t>创业课程（</w:t>
      </w:r>
      <w:r>
        <w:rPr>
          <w:szCs w:val="21"/>
        </w:rPr>
        <w:t>**</w:t>
      </w:r>
      <w:r>
        <w:rPr>
          <w:rFonts w:hint="eastAsia"/>
          <w:szCs w:val="21"/>
        </w:rPr>
        <w:t>学分）</w:t>
      </w:r>
    </w:p>
    <w:tbl>
      <w:tblPr>
        <w:tblW w:w="8438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552"/>
        <w:gridCol w:w="918"/>
        <w:gridCol w:w="567"/>
        <w:gridCol w:w="836"/>
        <w:gridCol w:w="860"/>
        <w:gridCol w:w="646"/>
      </w:tblGrid>
      <w:tr w:rsidR="00A96817" w:rsidTr="006F3C3D">
        <w:trPr>
          <w:trHeight w:val="446"/>
        </w:trPr>
        <w:tc>
          <w:tcPr>
            <w:tcW w:w="105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96817" w:rsidRPr="000D63EA" w:rsidRDefault="00A96817" w:rsidP="006F3C3D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3552" w:type="dxa"/>
            <w:vMerge w:val="restart"/>
            <w:vAlign w:val="center"/>
          </w:tcPr>
          <w:p w:rsidR="00A96817" w:rsidRPr="000D63EA" w:rsidRDefault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918" w:type="dxa"/>
            <w:vMerge w:val="restart"/>
            <w:tcMar>
              <w:left w:w="0" w:type="dxa"/>
              <w:right w:w="0" w:type="dxa"/>
            </w:tcMar>
            <w:vAlign w:val="center"/>
          </w:tcPr>
          <w:p w:rsidR="00A96817" w:rsidRPr="000D63EA" w:rsidRDefault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403" w:type="dxa"/>
            <w:gridSpan w:val="2"/>
            <w:vAlign w:val="center"/>
          </w:tcPr>
          <w:p w:rsidR="00A96817" w:rsidRPr="000D63EA" w:rsidRDefault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860" w:type="dxa"/>
            <w:vMerge w:val="restart"/>
            <w:vAlign w:val="center"/>
          </w:tcPr>
          <w:p w:rsidR="00A96817" w:rsidRPr="000D63EA" w:rsidRDefault="00A96817">
            <w:pPr>
              <w:widowControl/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建议修读学期</w:t>
            </w:r>
          </w:p>
        </w:tc>
        <w:tc>
          <w:tcPr>
            <w:tcW w:w="646" w:type="dxa"/>
            <w:vMerge w:val="restart"/>
            <w:vAlign w:val="center"/>
          </w:tcPr>
          <w:p w:rsidR="00A96817" w:rsidRPr="000D63EA" w:rsidRDefault="00A96817" w:rsidP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副修</w:t>
            </w:r>
          </w:p>
          <w:p w:rsidR="00A96817" w:rsidRPr="000D63EA" w:rsidRDefault="00A96817" w:rsidP="00A96817">
            <w:pPr>
              <w:snapToGrid w:val="0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</w:t>
            </w:r>
          </w:p>
        </w:tc>
      </w:tr>
      <w:tr w:rsidR="00A96817" w:rsidTr="006F3C3D">
        <w:tc>
          <w:tcPr>
            <w:tcW w:w="1059" w:type="dxa"/>
            <w:vMerge/>
            <w:tcMar>
              <w:left w:w="57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3552" w:type="dxa"/>
            <w:vMerge/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918" w:type="dxa"/>
            <w:vMerge/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96817" w:rsidRPr="000D63EA" w:rsidRDefault="00A96817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836" w:type="dxa"/>
            <w:vAlign w:val="center"/>
          </w:tcPr>
          <w:p w:rsidR="00A96817" w:rsidRPr="000D63EA" w:rsidRDefault="00A96817" w:rsidP="006F3C3D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实验(训)课</w:t>
            </w:r>
          </w:p>
        </w:tc>
        <w:tc>
          <w:tcPr>
            <w:tcW w:w="860" w:type="dxa"/>
            <w:vMerge/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646" w:type="dxa"/>
            <w:vMerge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bCs/>
                <w:szCs w:val="21"/>
              </w:rPr>
            </w:pPr>
          </w:p>
        </w:tc>
      </w:tr>
      <w:tr w:rsidR="00A96817" w:rsidTr="006F3C3D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A96817" w:rsidTr="006F3C3D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 w:rsidR="00A96817" w:rsidTr="006F3C3D">
        <w:tc>
          <w:tcPr>
            <w:tcW w:w="1059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3552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567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36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860" w:type="dxa"/>
            <w:tcMar>
              <w:top w:w="57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646" w:type="dxa"/>
          </w:tcPr>
          <w:p w:rsidR="00A96817" w:rsidRDefault="00A96817">
            <w:pPr>
              <w:snapToGrid w:val="0"/>
              <w:jc w:val="center"/>
              <w:rPr>
                <w:rFonts w:ascii="宋体" w:hAnsi="宋体"/>
              </w:rPr>
            </w:pPr>
          </w:p>
        </w:tc>
      </w:tr>
    </w:tbl>
    <w:p w:rsidR="0065514F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2077C7">
      <w:pPr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）非主修专业选修课（跨专业、跨学院、跨学校选修）（</w:t>
      </w:r>
      <w:r>
        <w:rPr>
          <w:rFonts w:hint="eastAsia"/>
          <w:szCs w:val="21"/>
        </w:rPr>
        <w:t>**</w:t>
      </w:r>
      <w:r>
        <w:rPr>
          <w:rFonts w:hint="eastAsia"/>
          <w:szCs w:val="21"/>
        </w:rPr>
        <w:t>学分）</w:t>
      </w:r>
    </w:p>
    <w:p w:rsidR="0065514F" w:rsidRDefault="0065514F">
      <w:pPr>
        <w:snapToGrid w:val="0"/>
        <w:spacing w:line="360" w:lineRule="exact"/>
        <w:jc w:val="center"/>
        <w:rPr>
          <w:rFonts w:ascii="方正黑体_GBK" w:eastAsia="方正黑体_GBK"/>
          <w:sz w:val="28"/>
          <w:szCs w:val="28"/>
        </w:rPr>
      </w:pPr>
    </w:p>
    <w:p w:rsidR="0065514F" w:rsidRDefault="0065514F">
      <w:pPr>
        <w:snapToGrid w:val="0"/>
        <w:spacing w:line="360" w:lineRule="exact"/>
        <w:jc w:val="center"/>
        <w:rPr>
          <w:rFonts w:ascii="方正黑体_GBK" w:eastAsia="方正黑体_GBK"/>
          <w:sz w:val="28"/>
          <w:szCs w:val="28"/>
        </w:rPr>
      </w:pPr>
    </w:p>
    <w:p w:rsidR="0065514F" w:rsidRDefault="002077C7">
      <w:pPr>
        <w:snapToGrid w:val="0"/>
        <w:spacing w:line="360" w:lineRule="exact"/>
        <w:jc w:val="center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表4．实践环节设置与学分分配</w:t>
      </w:r>
    </w:p>
    <w:p w:rsidR="0065514F" w:rsidRDefault="0065514F">
      <w:pPr>
        <w:snapToGrid w:val="0"/>
        <w:spacing w:line="360" w:lineRule="exact"/>
        <w:jc w:val="center"/>
        <w:rPr>
          <w:szCs w:val="21"/>
        </w:rPr>
      </w:pPr>
    </w:p>
    <w:p w:rsidR="0065514F" w:rsidRDefault="002077C7">
      <w:pPr>
        <w:pStyle w:val="afb"/>
        <w:numPr>
          <w:ilvl w:val="0"/>
          <w:numId w:val="1"/>
        </w:numPr>
        <w:snapToGrid w:val="0"/>
        <w:spacing w:line="360" w:lineRule="exact"/>
        <w:ind w:firstLineChars="0"/>
        <w:rPr>
          <w:rFonts w:ascii="方正黑体_GBK" w:eastAsia="方正黑体_GBK"/>
          <w:b/>
          <w:sz w:val="28"/>
          <w:szCs w:val="28"/>
        </w:rPr>
      </w:pPr>
      <w:r>
        <w:rPr>
          <w:rFonts w:hint="eastAsia"/>
          <w:b/>
          <w:szCs w:val="21"/>
        </w:rPr>
        <w:t>实践环节</w:t>
      </w:r>
      <w:r>
        <w:rPr>
          <w:rFonts w:hint="eastAsia"/>
          <w:b/>
          <w:szCs w:val="21"/>
        </w:rPr>
        <w:t>**</w:t>
      </w:r>
      <w:r>
        <w:rPr>
          <w:rFonts w:hint="eastAsia"/>
          <w:b/>
          <w:szCs w:val="21"/>
        </w:rPr>
        <w:t>学分</w:t>
      </w:r>
    </w:p>
    <w:tbl>
      <w:tblPr>
        <w:tblW w:w="8580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2852"/>
        <w:gridCol w:w="1134"/>
        <w:gridCol w:w="709"/>
        <w:gridCol w:w="1134"/>
        <w:gridCol w:w="992"/>
        <w:gridCol w:w="709"/>
      </w:tblGrid>
      <w:tr w:rsidR="00A96817" w:rsidTr="00F23B44">
        <w:trPr>
          <w:trHeight w:val="446"/>
          <w:tblHeader/>
        </w:trPr>
        <w:tc>
          <w:tcPr>
            <w:tcW w:w="105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96817" w:rsidRPr="000D63EA" w:rsidRDefault="00A96817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852" w:type="dxa"/>
            <w:vMerge w:val="restart"/>
            <w:vAlign w:val="center"/>
          </w:tcPr>
          <w:p w:rsidR="00A96817" w:rsidRPr="000D63EA" w:rsidRDefault="00A96817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　程　名　称</w:t>
            </w:r>
          </w:p>
        </w:tc>
        <w:tc>
          <w:tcPr>
            <w:tcW w:w="1134" w:type="dxa"/>
            <w:vMerge w:val="restart"/>
            <w:tcMar>
              <w:left w:w="0" w:type="dxa"/>
              <w:right w:w="0" w:type="dxa"/>
            </w:tcMar>
            <w:vAlign w:val="center"/>
          </w:tcPr>
          <w:p w:rsidR="00A96817" w:rsidRPr="000D63EA" w:rsidRDefault="00A96817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课程学分</w:t>
            </w:r>
          </w:p>
        </w:tc>
        <w:tc>
          <w:tcPr>
            <w:tcW w:w="1843" w:type="dxa"/>
            <w:gridSpan w:val="2"/>
            <w:vAlign w:val="center"/>
          </w:tcPr>
          <w:p w:rsidR="00A96817" w:rsidRPr="000D63EA" w:rsidRDefault="00A96817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课内学时</w:t>
            </w:r>
          </w:p>
        </w:tc>
        <w:tc>
          <w:tcPr>
            <w:tcW w:w="992" w:type="dxa"/>
            <w:vMerge w:val="restart"/>
            <w:vAlign w:val="center"/>
          </w:tcPr>
          <w:p w:rsidR="00A96817" w:rsidRPr="000D63EA" w:rsidRDefault="00A96817" w:rsidP="00F23B44">
            <w:pPr>
              <w:widowControl/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建议修读年级学期</w:t>
            </w:r>
          </w:p>
        </w:tc>
        <w:tc>
          <w:tcPr>
            <w:tcW w:w="709" w:type="dxa"/>
            <w:vMerge w:val="restart"/>
            <w:vAlign w:val="center"/>
          </w:tcPr>
          <w:p w:rsidR="00A96817" w:rsidRPr="000D63EA" w:rsidRDefault="00A96817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副修</w:t>
            </w:r>
          </w:p>
          <w:p w:rsidR="00A96817" w:rsidRPr="000D63EA" w:rsidRDefault="00A96817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课程</w:t>
            </w:r>
          </w:p>
        </w:tc>
      </w:tr>
      <w:tr w:rsidR="00A96817" w:rsidTr="00F23B44">
        <w:trPr>
          <w:tblHeader/>
        </w:trPr>
        <w:tc>
          <w:tcPr>
            <w:tcW w:w="1050" w:type="dxa"/>
            <w:vMerge/>
            <w:tcMar>
              <w:left w:w="57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ind w:leftChars="-50" w:left="-105" w:rightChars="-50" w:right="-105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2852" w:type="dxa"/>
            <w:vMerge/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A96817" w:rsidRPr="000D63EA" w:rsidRDefault="00A96817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理论课</w:t>
            </w:r>
          </w:p>
        </w:tc>
        <w:tc>
          <w:tcPr>
            <w:tcW w:w="1134" w:type="dxa"/>
            <w:vAlign w:val="center"/>
          </w:tcPr>
          <w:p w:rsidR="00A96817" w:rsidRPr="000D63EA" w:rsidRDefault="00A96817" w:rsidP="00F23B44">
            <w:pPr>
              <w:snapToGrid w:val="0"/>
              <w:spacing w:line="240" w:lineRule="exact"/>
              <w:jc w:val="center"/>
              <w:rPr>
                <w:rFonts w:ascii="方正黑体_GBK" w:eastAsia="方正黑体_GBK" w:cs="宋体"/>
                <w:bCs/>
                <w:kern w:val="0"/>
                <w:sz w:val="18"/>
                <w:szCs w:val="18"/>
              </w:rPr>
            </w:pPr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实验(</w:t>
            </w:r>
            <w:proofErr w:type="gramStart"/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践</w:t>
            </w:r>
            <w:proofErr w:type="gramEnd"/>
            <w:r w:rsidRPr="000D63EA">
              <w:rPr>
                <w:rFonts w:ascii="方正黑体_GBK" w:eastAsia="方正黑体_GBK" w:cs="宋体" w:hint="eastAsia"/>
                <w:bCs/>
                <w:kern w:val="0"/>
                <w:sz w:val="18"/>
                <w:szCs w:val="18"/>
              </w:rPr>
              <w:t>)课</w:t>
            </w:r>
          </w:p>
        </w:tc>
        <w:tc>
          <w:tcPr>
            <w:tcW w:w="992" w:type="dxa"/>
            <w:vMerge/>
            <w:vAlign w:val="center"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szCs w:val="21"/>
              </w:rPr>
            </w:pPr>
          </w:p>
        </w:tc>
        <w:tc>
          <w:tcPr>
            <w:tcW w:w="709" w:type="dxa"/>
            <w:vMerge/>
          </w:tcPr>
          <w:p w:rsidR="00A96817" w:rsidRDefault="00A96817">
            <w:pPr>
              <w:snapToGrid w:val="0"/>
              <w:jc w:val="center"/>
              <w:rPr>
                <w:rFonts w:ascii="方正黑体_GBK" w:eastAsia="方正黑体_GBK"/>
                <w:bCs/>
                <w:szCs w:val="21"/>
              </w:rPr>
            </w:pPr>
          </w:p>
        </w:tc>
      </w:tr>
      <w:tr w:rsidR="00A96817" w:rsidTr="00F23B44">
        <w:tc>
          <w:tcPr>
            <w:tcW w:w="1050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ind w:leftChars="-50" w:left="-105" w:rightChars="-50" w:right="-105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285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1134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</w:tr>
      <w:tr w:rsidR="00A96817" w:rsidTr="00F23B44">
        <w:tc>
          <w:tcPr>
            <w:tcW w:w="1050" w:type="dxa"/>
            <w:tcMar>
              <w:left w:w="85" w:type="dxa"/>
              <w:right w:w="85" w:type="dxa"/>
            </w:tcMar>
            <w:vAlign w:val="center"/>
          </w:tcPr>
          <w:p w:rsidR="00A96817" w:rsidRDefault="00A96817">
            <w:pPr>
              <w:pStyle w:val="TableParagraph"/>
              <w:ind w:leftChars="-50" w:left="-105" w:rightChars="-50" w:right="-105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52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Mar>
              <w:top w:w="85" w:type="dxa"/>
              <w:left w:w="85" w:type="dxa"/>
              <w:bottom w:w="68" w:type="dxa"/>
              <w:right w:w="85" w:type="dxa"/>
            </w:tcMar>
            <w:vAlign w:val="center"/>
          </w:tcPr>
          <w:p w:rsidR="00A96817" w:rsidRDefault="00A96817">
            <w:pPr>
              <w:pStyle w:val="TableParagraph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:rsidR="00A96817" w:rsidRDefault="00A96817"/>
        </w:tc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A96817" w:rsidRDefault="00A96817">
            <w:pPr>
              <w:pStyle w:val="TableParagraph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0" w:type="dxa"/>
              <w:bottom w:w="68" w:type="dxa"/>
              <w:right w:w="0" w:type="dxa"/>
            </w:tcMar>
            <w:vAlign w:val="center"/>
          </w:tcPr>
          <w:p w:rsidR="00A96817" w:rsidRDefault="00A96817">
            <w:pPr>
              <w:pStyle w:val="TableParagraph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</w:tr>
      <w:tr w:rsidR="00A96817" w:rsidTr="00F23B44">
        <w:tc>
          <w:tcPr>
            <w:tcW w:w="1050" w:type="dxa"/>
            <w:tcMar>
              <w:left w:w="85" w:type="dxa"/>
              <w:right w:w="85" w:type="dxa"/>
            </w:tcMar>
            <w:vAlign w:val="center"/>
          </w:tcPr>
          <w:p w:rsidR="00A96817" w:rsidRDefault="00A96817">
            <w:pPr>
              <w:pStyle w:val="TableParagraph"/>
              <w:ind w:leftChars="-50" w:left="-105" w:rightChars="-50" w:right="-105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52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Mar>
              <w:top w:w="85" w:type="dxa"/>
              <w:left w:w="85" w:type="dxa"/>
              <w:bottom w:w="68" w:type="dxa"/>
              <w:right w:w="85" w:type="dxa"/>
            </w:tcMar>
            <w:vAlign w:val="center"/>
          </w:tcPr>
          <w:p w:rsidR="00A96817" w:rsidRDefault="00A96817">
            <w:pPr>
              <w:pStyle w:val="TableParagraph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:rsidR="00A96817" w:rsidRDefault="00A96817"/>
        </w:tc>
        <w:tc>
          <w:tcPr>
            <w:tcW w:w="1134" w:type="dxa"/>
            <w:tcMar>
              <w:left w:w="85" w:type="dxa"/>
              <w:right w:w="85" w:type="dxa"/>
            </w:tcMar>
            <w:vAlign w:val="center"/>
          </w:tcPr>
          <w:p w:rsidR="00A96817" w:rsidRDefault="00A96817">
            <w:pPr>
              <w:pStyle w:val="TableParagraph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0" w:type="dxa"/>
              <w:bottom w:w="68" w:type="dxa"/>
              <w:right w:w="0" w:type="dxa"/>
            </w:tcMar>
            <w:vAlign w:val="center"/>
          </w:tcPr>
          <w:p w:rsidR="00A96817" w:rsidRDefault="00A96817">
            <w:pPr>
              <w:pStyle w:val="TableParagraph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</w:tr>
      <w:tr w:rsidR="00A96817" w:rsidTr="00F23B44">
        <w:tc>
          <w:tcPr>
            <w:tcW w:w="1050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ind w:leftChars="-50" w:left="-105" w:rightChars="-50" w:right="-105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5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1134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</w:tr>
      <w:tr w:rsidR="00A96817" w:rsidTr="00F23B44">
        <w:tc>
          <w:tcPr>
            <w:tcW w:w="1050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ind w:leftChars="-50" w:left="-105" w:rightChars="-50" w:right="-105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5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both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Mar>
              <w:top w:w="85" w:type="dxa"/>
              <w:left w:w="57" w:type="dxa"/>
              <w:bottom w:w="68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1134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  <w:tc>
          <w:tcPr>
            <w:tcW w:w="992" w:type="dxa"/>
            <w:tcMar>
              <w:top w:w="85" w:type="dxa"/>
              <w:left w:w="57" w:type="dxa"/>
              <w:right w:w="57" w:type="dxa"/>
            </w:tcMar>
            <w:vAlign w:val="center"/>
          </w:tcPr>
          <w:p w:rsidR="00A96817" w:rsidRDefault="00A96817">
            <w:pPr>
              <w:pStyle w:val="TableParagraph"/>
              <w:snapToGrid w:val="0"/>
              <w:jc w:val="center"/>
              <w:rPr>
                <w:rFonts w:ascii="Times New Roman" w:hAnsi="Times New Roman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</w:tcPr>
          <w:p w:rsidR="00A96817" w:rsidRDefault="00A96817">
            <w:pPr>
              <w:snapToGrid w:val="0"/>
              <w:jc w:val="center"/>
              <w:rPr>
                <w:rFonts w:ascii="Times" w:hAnsi="Times"/>
              </w:rPr>
            </w:pPr>
          </w:p>
        </w:tc>
      </w:tr>
    </w:tbl>
    <w:p w:rsidR="0065514F" w:rsidRDefault="002077C7">
      <w:pPr>
        <w:snapToGrid w:val="0"/>
        <w:spacing w:line="3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 xml:space="preserve">1. </w:t>
      </w:r>
      <w:r>
        <w:rPr>
          <w:rFonts w:hint="eastAsia"/>
          <w:sz w:val="18"/>
          <w:szCs w:val="18"/>
        </w:rPr>
        <w:t>课程标注说明：学位课程▲；双语课程★，单独开设实验（训）课程◆；考试课程</w:t>
      </w:r>
      <w:r>
        <w:rPr>
          <w:rFonts w:hint="eastAsia"/>
          <w:sz w:val="18"/>
          <w:szCs w:val="18"/>
        </w:rPr>
        <w:t xml:space="preserve"> *</w:t>
      </w:r>
      <w:r>
        <w:rPr>
          <w:rFonts w:hint="eastAsia"/>
          <w:sz w:val="18"/>
          <w:szCs w:val="18"/>
        </w:rPr>
        <w:t>。</w:t>
      </w:r>
    </w:p>
    <w:p w:rsidR="0065514F" w:rsidRDefault="002077C7">
      <w:pPr>
        <w:snapToGrid w:val="0"/>
        <w:spacing w:line="36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2.</w:t>
      </w:r>
      <w:r w:rsidR="00A96817"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副修课程在表格中打</w:t>
      </w:r>
      <w:r>
        <w:rPr>
          <w:rFonts w:ascii="宋体" w:hAnsi="宋体" w:hint="eastAsia"/>
          <w:kern w:val="0"/>
          <w:szCs w:val="21"/>
        </w:rPr>
        <w:t>√。</w:t>
      </w:r>
    </w:p>
    <w:p w:rsidR="0065514F" w:rsidRDefault="002077C7">
      <w:pPr>
        <w:snapToGrid w:val="0"/>
        <w:spacing w:line="360" w:lineRule="exact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3. </w:t>
      </w:r>
      <w:r>
        <w:rPr>
          <w:rFonts w:hint="eastAsia"/>
          <w:sz w:val="18"/>
          <w:szCs w:val="18"/>
        </w:rPr>
        <w:t>副修专业课程说明：修满</w:t>
      </w:r>
      <w:r>
        <w:rPr>
          <w:rFonts w:hint="eastAsia"/>
          <w:sz w:val="18"/>
          <w:szCs w:val="18"/>
        </w:rPr>
        <w:t>**</w:t>
      </w:r>
      <w:r>
        <w:rPr>
          <w:rFonts w:hint="eastAsia"/>
          <w:sz w:val="18"/>
          <w:szCs w:val="18"/>
        </w:rPr>
        <w:t>学分，可获副修专业证书；修满</w:t>
      </w:r>
      <w:r>
        <w:rPr>
          <w:rFonts w:hint="eastAsia"/>
          <w:sz w:val="18"/>
          <w:szCs w:val="18"/>
        </w:rPr>
        <w:t>**</w:t>
      </w:r>
      <w:r>
        <w:rPr>
          <w:rFonts w:hint="eastAsia"/>
          <w:sz w:val="18"/>
          <w:szCs w:val="18"/>
        </w:rPr>
        <w:t>学分（含毕业论文或毕业设计、学位课程）可获副修专业学位。</w:t>
      </w:r>
    </w:p>
    <w:p w:rsidR="0065514F" w:rsidRDefault="0065514F">
      <w:pPr>
        <w:snapToGrid w:val="0"/>
        <w:spacing w:line="360" w:lineRule="exact"/>
        <w:ind w:firstLineChars="200" w:firstLine="360"/>
        <w:rPr>
          <w:sz w:val="18"/>
          <w:szCs w:val="18"/>
        </w:rPr>
      </w:pPr>
    </w:p>
    <w:p w:rsidR="0065514F" w:rsidRDefault="002077C7">
      <w:pPr>
        <w:snapToGrid w:val="0"/>
        <w:spacing w:line="360" w:lineRule="exact"/>
        <w:ind w:firstLine="422"/>
        <w:rPr>
          <w:b/>
          <w:szCs w:val="21"/>
        </w:rPr>
      </w:pPr>
      <w:r>
        <w:rPr>
          <w:rFonts w:hint="eastAsia"/>
          <w:b/>
          <w:szCs w:val="21"/>
        </w:rPr>
        <w:t xml:space="preserve">2. </w:t>
      </w:r>
      <w:r>
        <w:rPr>
          <w:rFonts w:hint="eastAsia"/>
          <w:b/>
          <w:szCs w:val="21"/>
        </w:rPr>
        <w:t>Ⅱ类学分</w:t>
      </w:r>
      <w:r>
        <w:rPr>
          <w:b/>
          <w:szCs w:val="21"/>
        </w:rPr>
        <w:t xml:space="preserve"> 6</w:t>
      </w:r>
      <w:r>
        <w:rPr>
          <w:rFonts w:hint="eastAsia"/>
          <w:b/>
          <w:szCs w:val="21"/>
        </w:rPr>
        <w:t>学分</w:t>
      </w:r>
    </w:p>
    <w:p w:rsidR="0065514F" w:rsidRDefault="002077C7">
      <w:pPr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（非收费学分，另详见具体管理办法）</w:t>
      </w:r>
    </w:p>
    <w:p w:rsidR="0065514F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p w:rsidR="0065514F" w:rsidRDefault="0065514F">
      <w:pPr>
        <w:snapToGrid w:val="0"/>
        <w:spacing w:line="360" w:lineRule="exact"/>
        <w:ind w:firstLineChars="200" w:firstLine="420"/>
        <w:rPr>
          <w:szCs w:val="21"/>
        </w:rPr>
      </w:pPr>
    </w:p>
    <w:sectPr w:rsidR="006551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8DD" w:rsidRDefault="002F78DD" w:rsidP="006C19F6">
      <w:r>
        <w:separator/>
      </w:r>
    </w:p>
  </w:endnote>
  <w:endnote w:type="continuationSeparator" w:id="0">
    <w:p w:rsidR="002F78DD" w:rsidRDefault="002F78DD" w:rsidP="006C1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CG 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time">
    <w:altName w:val="Times New Roman"/>
    <w:charset w:val="00"/>
    <w:family w:val="auto"/>
    <w:pitch w:val="default"/>
  </w:font>
  <w:font w:name="Exceptional Child">
    <w:altName w:val="Times New Roman"/>
    <w:charset w:val="00"/>
    <w:family w:val="auto"/>
    <w:pitch w:val="default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8DD" w:rsidRDefault="002F78DD" w:rsidP="006C19F6">
      <w:r>
        <w:separator/>
      </w:r>
    </w:p>
  </w:footnote>
  <w:footnote w:type="continuationSeparator" w:id="0">
    <w:p w:rsidR="002F78DD" w:rsidRDefault="002F78DD" w:rsidP="006C1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92FE7"/>
    <w:multiLevelType w:val="multilevel"/>
    <w:tmpl w:val="29792FE7"/>
    <w:lvl w:ilvl="0">
      <w:start w:val="1"/>
      <w:numFmt w:val="decimal"/>
      <w:lvlText w:val="%1."/>
      <w:lvlJc w:val="left"/>
      <w:pPr>
        <w:ind w:left="824" w:hanging="360"/>
      </w:pPr>
      <w:rPr>
        <w:rFonts w:ascii="Calibri" w:eastAsia="宋体" w:hint="default"/>
        <w:sz w:val="21"/>
      </w:rPr>
    </w:lvl>
    <w:lvl w:ilvl="1">
      <w:start w:val="1"/>
      <w:numFmt w:val="lowerLetter"/>
      <w:lvlText w:val="%2)"/>
      <w:lvlJc w:val="left"/>
      <w:pPr>
        <w:ind w:left="1304" w:hanging="420"/>
      </w:pPr>
    </w:lvl>
    <w:lvl w:ilvl="2">
      <w:start w:val="1"/>
      <w:numFmt w:val="lowerRoman"/>
      <w:lvlText w:val="%3."/>
      <w:lvlJc w:val="right"/>
      <w:pPr>
        <w:ind w:left="1724" w:hanging="420"/>
      </w:pPr>
    </w:lvl>
    <w:lvl w:ilvl="3">
      <w:start w:val="1"/>
      <w:numFmt w:val="decimal"/>
      <w:lvlText w:val="%4."/>
      <w:lvlJc w:val="left"/>
      <w:pPr>
        <w:ind w:left="2144" w:hanging="420"/>
      </w:pPr>
    </w:lvl>
    <w:lvl w:ilvl="4">
      <w:start w:val="1"/>
      <w:numFmt w:val="lowerLetter"/>
      <w:lvlText w:val="%5)"/>
      <w:lvlJc w:val="left"/>
      <w:pPr>
        <w:ind w:left="2564" w:hanging="420"/>
      </w:pPr>
    </w:lvl>
    <w:lvl w:ilvl="5">
      <w:start w:val="1"/>
      <w:numFmt w:val="lowerRoman"/>
      <w:lvlText w:val="%6."/>
      <w:lvlJc w:val="right"/>
      <w:pPr>
        <w:ind w:left="2984" w:hanging="420"/>
      </w:pPr>
    </w:lvl>
    <w:lvl w:ilvl="6">
      <w:start w:val="1"/>
      <w:numFmt w:val="decimal"/>
      <w:lvlText w:val="%7."/>
      <w:lvlJc w:val="left"/>
      <w:pPr>
        <w:ind w:left="3404" w:hanging="420"/>
      </w:pPr>
    </w:lvl>
    <w:lvl w:ilvl="7">
      <w:start w:val="1"/>
      <w:numFmt w:val="lowerLetter"/>
      <w:lvlText w:val="%8)"/>
      <w:lvlJc w:val="left"/>
      <w:pPr>
        <w:ind w:left="3824" w:hanging="420"/>
      </w:pPr>
    </w:lvl>
    <w:lvl w:ilvl="8">
      <w:start w:val="1"/>
      <w:numFmt w:val="lowerRoman"/>
      <w:lvlText w:val="%9."/>
      <w:lvlJc w:val="right"/>
      <w:pPr>
        <w:ind w:left="424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RkNzVhM2FkMDNmZmRiMjBlMTNjOTM0YjUwMTY1NWQifQ=="/>
  </w:docVars>
  <w:rsids>
    <w:rsidRoot w:val="002E7BFC"/>
    <w:rsid w:val="00001153"/>
    <w:rsid w:val="0001793C"/>
    <w:rsid w:val="00046CDC"/>
    <w:rsid w:val="00047167"/>
    <w:rsid w:val="00074AC5"/>
    <w:rsid w:val="000A7343"/>
    <w:rsid w:val="000D63EA"/>
    <w:rsid w:val="000F268C"/>
    <w:rsid w:val="001200C3"/>
    <w:rsid w:val="00121D93"/>
    <w:rsid w:val="00122CDA"/>
    <w:rsid w:val="00143CA3"/>
    <w:rsid w:val="00160D22"/>
    <w:rsid w:val="0016714D"/>
    <w:rsid w:val="001735AA"/>
    <w:rsid w:val="00183CBF"/>
    <w:rsid w:val="001A4C93"/>
    <w:rsid w:val="001C1F55"/>
    <w:rsid w:val="001D27A0"/>
    <w:rsid w:val="001D33A1"/>
    <w:rsid w:val="00202FAD"/>
    <w:rsid w:val="00203320"/>
    <w:rsid w:val="002077C7"/>
    <w:rsid w:val="00231C2F"/>
    <w:rsid w:val="00237406"/>
    <w:rsid w:val="002378DF"/>
    <w:rsid w:val="002561CD"/>
    <w:rsid w:val="00281A55"/>
    <w:rsid w:val="002E7BFC"/>
    <w:rsid w:val="002F78DD"/>
    <w:rsid w:val="00306E69"/>
    <w:rsid w:val="00324FFD"/>
    <w:rsid w:val="00331488"/>
    <w:rsid w:val="00353D5F"/>
    <w:rsid w:val="003618CB"/>
    <w:rsid w:val="00375E1C"/>
    <w:rsid w:val="003969BD"/>
    <w:rsid w:val="003C7306"/>
    <w:rsid w:val="003E2AD9"/>
    <w:rsid w:val="003F2B37"/>
    <w:rsid w:val="003F7214"/>
    <w:rsid w:val="00412DFD"/>
    <w:rsid w:val="0041717A"/>
    <w:rsid w:val="00420519"/>
    <w:rsid w:val="004423B3"/>
    <w:rsid w:val="004649CE"/>
    <w:rsid w:val="00466D7A"/>
    <w:rsid w:val="00490C14"/>
    <w:rsid w:val="004C14FB"/>
    <w:rsid w:val="004E79DF"/>
    <w:rsid w:val="0051086C"/>
    <w:rsid w:val="00513A20"/>
    <w:rsid w:val="00514419"/>
    <w:rsid w:val="0051511E"/>
    <w:rsid w:val="005251E1"/>
    <w:rsid w:val="00530383"/>
    <w:rsid w:val="00551E5D"/>
    <w:rsid w:val="005A1606"/>
    <w:rsid w:val="005A5763"/>
    <w:rsid w:val="005A58D7"/>
    <w:rsid w:val="005C198C"/>
    <w:rsid w:val="005F04CF"/>
    <w:rsid w:val="005F2245"/>
    <w:rsid w:val="005F5C78"/>
    <w:rsid w:val="00632397"/>
    <w:rsid w:val="0065514F"/>
    <w:rsid w:val="00660B39"/>
    <w:rsid w:val="00673C0F"/>
    <w:rsid w:val="0068008B"/>
    <w:rsid w:val="0068299B"/>
    <w:rsid w:val="00684BE3"/>
    <w:rsid w:val="0069018A"/>
    <w:rsid w:val="006C19F6"/>
    <w:rsid w:val="006C4E8F"/>
    <w:rsid w:val="006F3C3D"/>
    <w:rsid w:val="00776E05"/>
    <w:rsid w:val="00777CD5"/>
    <w:rsid w:val="0079784E"/>
    <w:rsid w:val="007B7B0F"/>
    <w:rsid w:val="007C1A4A"/>
    <w:rsid w:val="007F5794"/>
    <w:rsid w:val="0080139D"/>
    <w:rsid w:val="00823104"/>
    <w:rsid w:val="0082533E"/>
    <w:rsid w:val="00853C5C"/>
    <w:rsid w:val="008567EA"/>
    <w:rsid w:val="0087023A"/>
    <w:rsid w:val="00871D98"/>
    <w:rsid w:val="00874965"/>
    <w:rsid w:val="00892361"/>
    <w:rsid w:val="009010EF"/>
    <w:rsid w:val="0094632B"/>
    <w:rsid w:val="00957CA2"/>
    <w:rsid w:val="00980FA8"/>
    <w:rsid w:val="00994167"/>
    <w:rsid w:val="009A72E2"/>
    <w:rsid w:val="009B218A"/>
    <w:rsid w:val="009F0BEF"/>
    <w:rsid w:val="00A14908"/>
    <w:rsid w:val="00A220D6"/>
    <w:rsid w:val="00A337A6"/>
    <w:rsid w:val="00A63DD1"/>
    <w:rsid w:val="00A747F7"/>
    <w:rsid w:val="00A82D15"/>
    <w:rsid w:val="00A93C43"/>
    <w:rsid w:val="00A96817"/>
    <w:rsid w:val="00AA493E"/>
    <w:rsid w:val="00B07999"/>
    <w:rsid w:val="00B140E7"/>
    <w:rsid w:val="00B21F30"/>
    <w:rsid w:val="00B65719"/>
    <w:rsid w:val="00BA742C"/>
    <w:rsid w:val="00BE6997"/>
    <w:rsid w:val="00C177BA"/>
    <w:rsid w:val="00C51A5F"/>
    <w:rsid w:val="00C64FEF"/>
    <w:rsid w:val="00C70FC4"/>
    <w:rsid w:val="00C752E6"/>
    <w:rsid w:val="00CB3C87"/>
    <w:rsid w:val="00CD7FD6"/>
    <w:rsid w:val="00D01EBA"/>
    <w:rsid w:val="00D160F3"/>
    <w:rsid w:val="00D34387"/>
    <w:rsid w:val="00D702C5"/>
    <w:rsid w:val="00D74A93"/>
    <w:rsid w:val="00D7606B"/>
    <w:rsid w:val="00D76C5E"/>
    <w:rsid w:val="00D81D0E"/>
    <w:rsid w:val="00D83202"/>
    <w:rsid w:val="00D83A32"/>
    <w:rsid w:val="00D9751B"/>
    <w:rsid w:val="00DB1F5D"/>
    <w:rsid w:val="00DB618C"/>
    <w:rsid w:val="00DC0199"/>
    <w:rsid w:val="00DC7773"/>
    <w:rsid w:val="00DD6619"/>
    <w:rsid w:val="00DE5BC4"/>
    <w:rsid w:val="00DE670D"/>
    <w:rsid w:val="00E30126"/>
    <w:rsid w:val="00E46DC0"/>
    <w:rsid w:val="00E50154"/>
    <w:rsid w:val="00E74656"/>
    <w:rsid w:val="00EA07F0"/>
    <w:rsid w:val="00EC125A"/>
    <w:rsid w:val="00ED2383"/>
    <w:rsid w:val="00EE11FD"/>
    <w:rsid w:val="00EE287D"/>
    <w:rsid w:val="00EE497B"/>
    <w:rsid w:val="00EF4D72"/>
    <w:rsid w:val="00EF78AE"/>
    <w:rsid w:val="00F02386"/>
    <w:rsid w:val="00F23B44"/>
    <w:rsid w:val="00F30F46"/>
    <w:rsid w:val="00F42324"/>
    <w:rsid w:val="00F6614B"/>
    <w:rsid w:val="00F801EB"/>
    <w:rsid w:val="00F825A5"/>
    <w:rsid w:val="00FB426E"/>
    <w:rsid w:val="00FD1347"/>
    <w:rsid w:val="00FE4F12"/>
    <w:rsid w:val="00FE6EAD"/>
    <w:rsid w:val="1D1F235E"/>
    <w:rsid w:val="4519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9A9223-EA90-4A2D-A04D-9D2822541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/>
    <w:lsdException w:name="toc 2" w:semiHidden="1" w:uiPriority="0" w:qFormat="1"/>
    <w:lsdException w:name="toc 3" w:semiHidden="1" w:uiPriority="0" w:qFormat="1"/>
    <w:lsdException w:name="toc 4" w:semiHidden="1" w:uiPriority="0" w:qFormat="1"/>
    <w:lsdException w:name="toc 5" w:semiHidden="1" w:uiPriority="0" w:qFormat="1"/>
    <w:lsdException w:name="toc 6" w:semiHidden="1" w:uiPriority="0" w:qFormat="1"/>
    <w:lsdException w:name="toc 7" w:semiHidden="1" w:uiPriority="0" w:qFormat="1"/>
    <w:lsdException w:name="toc 8" w:semiHidden="1" w:uiPriority="0" w:qFormat="1"/>
    <w:lsdException w:name="toc 9" w:semiHidden="1" w:uiPriority="0" w:qFormat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uiPriority="0"/>
    <w:lsdException w:name="Block Text" w:semiHidden="1" w:unhideWhenUsed="1"/>
    <w:lsdException w:name="Hyperlink" w:uiPriority="0"/>
    <w:lsdException w:name="FollowedHyperlink" w:semiHidden="1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00" w:after="400"/>
      <w:jc w:val="center"/>
      <w:outlineLvl w:val="0"/>
    </w:pPr>
    <w:rPr>
      <w:rFonts w:eastAsia="方正黑体_GBK"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line="360" w:lineRule="auto"/>
      <w:ind w:firstLineChars="200" w:firstLine="200"/>
      <w:jc w:val="left"/>
      <w:outlineLvl w:val="1"/>
    </w:pPr>
    <w:rPr>
      <w:rFonts w:ascii="方正黑体_GBK" w:eastAsia="方正黑体_GBK" w:hAnsi="Arial"/>
      <w:bCs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tabs>
        <w:tab w:val="left" w:pos="720"/>
      </w:tabs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tabs>
        <w:tab w:val="left" w:pos="1008"/>
      </w:tabs>
      <w:spacing w:before="280" w:after="290" w:line="376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1296"/>
      </w:tabs>
      <w:spacing w:before="240" w:after="64" w:line="320" w:lineRule="auto"/>
      <w:ind w:left="1296" w:hanging="1296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semiHidden/>
    <w:qFormat/>
    <w:pPr>
      <w:ind w:leftChars="1200" w:left="2520"/>
    </w:pPr>
  </w:style>
  <w:style w:type="paragraph" w:styleId="a3">
    <w:name w:val="annotation text"/>
    <w:basedOn w:val="a"/>
    <w:link w:val="a4"/>
    <w:semiHidden/>
    <w:pPr>
      <w:jc w:val="left"/>
    </w:pPr>
  </w:style>
  <w:style w:type="paragraph" w:styleId="a5">
    <w:name w:val="Body Text"/>
    <w:basedOn w:val="a"/>
    <w:link w:val="a6"/>
    <w:pPr>
      <w:spacing w:after="120"/>
    </w:pPr>
  </w:style>
  <w:style w:type="paragraph" w:styleId="a7">
    <w:name w:val="Body Text Indent"/>
    <w:basedOn w:val="a"/>
    <w:link w:val="a8"/>
    <w:pPr>
      <w:spacing w:after="120"/>
      <w:ind w:leftChars="200" w:left="420"/>
    </w:pPr>
  </w:style>
  <w:style w:type="paragraph" w:styleId="TOC5">
    <w:name w:val="toc 5"/>
    <w:basedOn w:val="a"/>
    <w:next w:val="a"/>
    <w:semiHidden/>
    <w:qFormat/>
    <w:pPr>
      <w:ind w:leftChars="800" w:left="1680"/>
    </w:pPr>
  </w:style>
  <w:style w:type="paragraph" w:styleId="TOC3">
    <w:name w:val="toc 3"/>
    <w:basedOn w:val="a"/>
    <w:next w:val="a"/>
    <w:semiHidden/>
    <w:qFormat/>
    <w:pPr>
      <w:ind w:leftChars="400" w:left="840"/>
    </w:pPr>
  </w:style>
  <w:style w:type="paragraph" w:styleId="a9">
    <w:name w:val="Plain Text"/>
    <w:basedOn w:val="a"/>
    <w:link w:val="aa"/>
    <w:unhideWhenUsed/>
    <w:qFormat/>
    <w:rPr>
      <w:rFonts w:ascii="宋体" w:hAnsi="Courier New" w:cs="Courier New"/>
      <w:szCs w:val="21"/>
    </w:rPr>
  </w:style>
  <w:style w:type="paragraph" w:styleId="TOC8">
    <w:name w:val="toc 8"/>
    <w:basedOn w:val="a"/>
    <w:next w:val="a"/>
    <w:semiHidden/>
    <w:qFormat/>
    <w:pPr>
      <w:ind w:leftChars="1400" w:left="2940"/>
    </w:pPr>
  </w:style>
  <w:style w:type="paragraph" w:styleId="21">
    <w:name w:val="Body Text Indent 2"/>
    <w:basedOn w:val="a"/>
    <w:link w:val="22"/>
    <w:pPr>
      <w:spacing w:after="120" w:line="480" w:lineRule="auto"/>
      <w:ind w:leftChars="200" w:left="420"/>
    </w:pPr>
  </w:style>
  <w:style w:type="paragraph" w:styleId="ab">
    <w:name w:val="Balloon Text"/>
    <w:basedOn w:val="a"/>
    <w:link w:val="ac"/>
    <w:semiHidden/>
    <w:unhideWhenUsed/>
    <w:qFormat/>
    <w:rPr>
      <w:rFonts w:ascii="Calibri" w:hAnsi="Calibri"/>
      <w:sz w:val="18"/>
      <w:szCs w:val="18"/>
    </w:rPr>
  </w:style>
  <w:style w:type="paragraph" w:styleId="ad">
    <w:name w:val="footer"/>
    <w:basedOn w:val="a"/>
    <w:link w:val="ae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semiHidden/>
    <w:pPr>
      <w:tabs>
        <w:tab w:val="right" w:leader="middleDot" w:pos="9629"/>
      </w:tabs>
      <w:snapToGrid w:val="0"/>
      <w:spacing w:line="360" w:lineRule="auto"/>
    </w:pPr>
    <w:rPr>
      <w:rFonts w:ascii="Times" w:hAnsi="宋体"/>
      <w:sz w:val="24"/>
    </w:rPr>
  </w:style>
  <w:style w:type="paragraph" w:styleId="TOC4">
    <w:name w:val="toc 4"/>
    <w:basedOn w:val="a"/>
    <w:next w:val="a"/>
    <w:semiHidden/>
    <w:qFormat/>
    <w:pPr>
      <w:ind w:leftChars="600" w:left="1260"/>
    </w:pPr>
  </w:style>
  <w:style w:type="paragraph" w:styleId="TOC6">
    <w:name w:val="toc 6"/>
    <w:basedOn w:val="a"/>
    <w:next w:val="a"/>
    <w:semiHidden/>
    <w:qFormat/>
    <w:pPr>
      <w:ind w:leftChars="1000" w:left="2100"/>
    </w:pPr>
  </w:style>
  <w:style w:type="paragraph" w:styleId="31">
    <w:name w:val="Body Text Indent 3"/>
    <w:basedOn w:val="a"/>
    <w:link w:val="32"/>
    <w:pPr>
      <w:ind w:firstLineChars="200" w:firstLine="420"/>
    </w:pPr>
    <w:rPr>
      <w:rFonts w:ascii="宋体" w:hAnsi="宋体"/>
    </w:rPr>
  </w:style>
  <w:style w:type="paragraph" w:styleId="TOC2">
    <w:name w:val="toc 2"/>
    <w:basedOn w:val="a"/>
    <w:next w:val="a"/>
    <w:semiHidden/>
    <w:qFormat/>
    <w:pPr>
      <w:ind w:leftChars="200" w:left="420"/>
    </w:pPr>
  </w:style>
  <w:style w:type="paragraph" w:styleId="TOC9">
    <w:name w:val="toc 9"/>
    <w:basedOn w:val="a"/>
    <w:next w:val="a"/>
    <w:semiHidden/>
    <w:qFormat/>
    <w:pPr>
      <w:ind w:leftChars="1600" w:left="3360"/>
    </w:pPr>
  </w:style>
  <w:style w:type="paragraph" w:styleId="af1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annotation subject"/>
    <w:basedOn w:val="a3"/>
    <w:next w:val="a3"/>
    <w:link w:val="af3"/>
    <w:semiHidden/>
    <w:rPr>
      <w:b/>
      <w:bCs/>
    </w:rPr>
  </w:style>
  <w:style w:type="table" w:styleId="af4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qFormat/>
    <w:rPr>
      <w:b/>
      <w:bCs/>
    </w:rPr>
  </w:style>
  <w:style w:type="character" w:styleId="af6">
    <w:name w:val="page number"/>
    <w:basedOn w:val="a0"/>
  </w:style>
  <w:style w:type="character" w:styleId="af7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f8">
    <w:name w:val="Emphasis"/>
    <w:qFormat/>
    <w:rPr>
      <w:color w:val="CC0000"/>
      <w:sz w:val="24"/>
      <w:szCs w:val="24"/>
    </w:rPr>
  </w:style>
  <w:style w:type="character" w:styleId="af9">
    <w:name w:val="Hyperlink"/>
    <w:basedOn w:val="a0"/>
    <w:rPr>
      <w:color w:val="136EC2"/>
      <w:u w:val="single"/>
    </w:rPr>
  </w:style>
  <w:style w:type="character" w:styleId="afa">
    <w:name w:val="annotation reference"/>
    <w:basedOn w:val="a0"/>
    <w:semiHidden/>
    <w:rPr>
      <w:sz w:val="21"/>
      <w:szCs w:val="21"/>
    </w:rPr>
  </w:style>
  <w:style w:type="character" w:styleId="HTML">
    <w:name w:val="HTML Cite"/>
    <w:qFormat/>
    <w:rPr>
      <w:sz w:val="24"/>
      <w:szCs w:val="24"/>
    </w:rPr>
  </w:style>
  <w:style w:type="character" w:customStyle="1" w:styleId="af0">
    <w:name w:val="页眉 字符"/>
    <w:basedOn w:val="a0"/>
    <w:link w:val="af"/>
    <w:rPr>
      <w:sz w:val="18"/>
      <w:szCs w:val="18"/>
    </w:rPr>
  </w:style>
  <w:style w:type="character" w:customStyle="1" w:styleId="ae">
    <w:name w:val="页脚 字符"/>
    <w:basedOn w:val="a0"/>
    <w:link w:val="ad"/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Times New Roman" w:eastAsia="方正黑体_GBK" w:hAnsi="Times New Roman" w:cs="Times New Roman"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Pr>
      <w:rFonts w:ascii="方正黑体_GBK" w:eastAsia="方正黑体_GBK" w:hAnsi="Arial" w:cs="Times New Roman"/>
      <w:bCs/>
      <w:szCs w:val="32"/>
    </w:rPr>
  </w:style>
  <w:style w:type="character" w:customStyle="1" w:styleId="30">
    <w:name w:val="标题 3 字符"/>
    <w:basedOn w:val="a0"/>
    <w:link w:val="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0">
    <w:name w:val="标题 4 字符"/>
    <w:basedOn w:val="a0"/>
    <w:link w:val="4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Pr>
      <w:rFonts w:ascii="Arial" w:eastAsia="黑体" w:hAnsi="Arial" w:cs="Times New Roman"/>
      <w:sz w:val="24"/>
      <w:szCs w:val="21"/>
    </w:rPr>
  </w:style>
  <w:style w:type="character" w:customStyle="1" w:styleId="text1">
    <w:name w:val="text1"/>
    <w:basedOn w:val="a0"/>
    <w:rPr>
      <w:sz w:val="18"/>
      <w:szCs w:val="18"/>
    </w:rPr>
  </w:style>
  <w:style w:type="paragraph" w:customStyle="1" w:styleId="11">
    <w:name w:val="样式 标题 1 + 加粗"/>
    <w:basedOn w:val="1"/>
    <w:rPr>
      <w:rFonts w:ascii="方正黑体_GBK"/>
    </w:rPr>
  </w:style>
  <w:style w:type="paragraph" w:customStyle="1" w:styleId="220">
    <w:name w:val="样式 标题 2 + 加粗 首行缩进:  2 字符"/>
    <w:basedOn w:val="2"/>
    <w:pPr>
      <w:ind w:firstLine="422"/>
    </w:pPr>
    <w:rPr>
      <w:rFonts w:cs="宋体"/>
      <w:szCs w:val="20"/>
    </w:rPr>
  </w:style>
  <w:style w:type="paragraph" w:customStyle="1" w:styleId="221">
    <w:name w:val="样式 标题 2 + 首行缩进:  2 字符"/>
    <w:basedOn w:val="2"/>
    <w:pPr>
      <w:spacing w:line="400" w:lineRule="exact"/>
    </w:pPr>
    <w:rPr>
      <w:rFonts w:cs="宋体"/>
      <w:bCs w:val="0"/>
      <w:szCs w:val="20"/>
    </w:rPr>
  </w:style>
  <w:style w:type="paragraph" w:customStyle="1" w:styleId="118">
    <w:name w:val="样式 样式 标题 1 + 加粗 + 行距: 固定值 18 磅"/>
    <w:basedOn w:val="11"/>
    <w:pPr>
      <w:spacing w:before="720" w:after="720" w:line="360" w:lineRule="exact"/>
    </w:pPr>
    <w:rPr>
      <w:rFonts w:cs="宋体"/>
      <w:bCs w:val="0"/>
      <w:szCs w:val="20"/>
    </w:rPr>
  </w:style>
  <w:style w:type="paragraph" w:customStyle="1" w:styleId="CharCharChar">
    <w:name w:val="Char Char Char"/>
    <w:basedOn w:val="a"/>
    <w:pPr>
      <w:widowControl/>
      <w:spacing w:after="160" w:line="240" w:lineRule="exact"/>
      <w:jc w:val="left"/>
    </w:pPr>
  </w:style>
  <w:style w:type="paragraph" w:customStyle="1" w:styleId="CharCharCharCharCharCharCharCharCharChar">
    <w:name w:val="Char Char Char Char Char Char Char Char Char Char"/>
    <w:basedOn w:val="a"/>
    <w:qFormat/>
    <w:rPr>
      <w:rFonts w:ascii="Tahoma" w:hAnsi="Tahoma"/>
      <w:sz w:val="24"/>
      <w:szCs w:val="20"/>
    </w:rPr>
  </w:style>
  <w:style w:type="character" w:customStyle="1" w:styleId="apple-converted-space">
    <w:name w:val="apple-converted-space"/>
    <w:basedOn w:val="a0"/>
    <w:qFormat/>
  </w:style>
  <w:style w:type="character" w:customStyle="1" w:styleId="aa">
    <w:name w:val="纯文本 字符"/>
    <w:basedOn w:val="a0"/>
    <w:link w:val="a9"/>
    <w:qFormat/>
    <w:rPr>
      <w:rFonts w:ascii="宋体" w:eastAsia="宋体" w:hAnsi="Courier New" w:cs="Courier New"/>
      <w:szCs w:val="21"/>
    </w:rPr>
  </w:style>
  <w:style w:type="paragraph" w:customStyle="1" w:styleId="12">
    <w:name w:val="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ac">
    <w:name w:val="批注框文本 字符"/>
    <w:basedOn w:val="a0"/>
    <w:link w:val="ab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Char">
    <w:name w:val="Char"/>
    <w:basedOn w:val="a"/>
    <w:qFormat/>
    <w:rPr>
      <w:szCs w:val="20"/>
    </w:rPr>
  </w:style>
  <w:style w:type="paragraph" w:customStyle="1" w:styleId="13">
    <w:name w:val="列出段落1"/>
    <w:basedOn w:val="a"/>
    <w:pPr>
      <w:ind w:firstLineChars="200" w:firstLine="420"/>
    </w:pPr>
    <w:rPr>
      <w:rFonts w:ascii="Calibri" w:hAnsi="Calibri" w:cs="黑体"/>
      <w:szCs w:val="22"/>
    </w:rPr>
  </w:style>
  <w:style w:type="character" w:customStyle="1" w:styleId="style91">
    <w:name w:val="style91"/>
    <w:basedOn w:val="a0"/>
    <w:rPr>
      <w:sz w:val="21"/>
      <w:szCs w:val="21"/>
    </w:rPr>
  </w:style>
  <w:style w:type="character" w:customStyle="1" w:styleId="32">
    <w:name w:val="正文文本缩进 3 字符"/>
    <w:basedOn w:val="a0"/>
    <w:link w:val="31"/>
    <w:rPr>
      <w:rFonts w:ascii="宋体" w:eastAsia="宋体" w:hAnsi="宋体" w:cs="Times New Roman"/>
      <w:szCs w:val="24"/>
    </w:rPr>
  </w:style>
  <w:style w:type="paragraph" w:customStyle="1" w:styleId="ListParagraph1">
    <w:name w:val="List Paragraph1"/>
    <w:basedOn w:val="a"/>
    <w:pPr>
      <w:ind w:firstLineChars="200" w:firstLine="420"/>
    </w:pPr>
    <w:rPr>
      <w:rFonts w:ascii="Calibri" w:hAnsi="Calibri" w:cs="黑体"/>
      <w:szCs w:val="22"/>
    </w:rPr>
  </w:style>
  <w:style w:type="character" w:customStyle="1" w:styleId="PlainTextChar">
    <w:name w:val="Plain Text Char"/>
    <w:basedOn w:val="a0"/>
    <w:locked/>
    <w:rPr>
      <w:rFonts w:ascii="宋体" w:eastAsia="宋体" w:hAnsi="Courier New" w:cs="Times New Roman"/>
      <w:sz w:val="21"/>
      <w:szCs w:val="21"/>
    </w:rPr>
  </w:style>
  <w:style w:type="paragraph" w:customStyle="1" w:styleId="14">
    <w:name w:val="无间隔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afb">
    <w:name w:val="List Paragraph"/>
    <w:basedOn w:val="a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TableParagraph">
    <w:name w:val="Table Paragraph"/>
    <w:basedOn w:val="a"/>
    <w:uiPriority w:val="99"/>
    <w:qFormat/>
    <w:pPr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6">
    <w:name w:val="正文文本 字符"/>
    <w:basedOn w:val="a0"/>
    <w:link w:val="a5"/>
    <w:rPr>
      <w:rFonts w:ascii="Times New Roman" w:eastAsia="宋体" w:hAnsi="Times New Roman" w:cs="Times New Roman"/>
      <w:szCs w:val="24"/>
    </w:rPr>
  </w:style>
  <w:style w:type="character" w:customStyle="1" w:styleId="CharChar2">
    <w:name w:val="Char Char2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Char3">
    <w:name w:val="Char Char3"/>
    <w:basedOn w:val="a0"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basedOn w:val="a0"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2">
    <w:name w:val="正文文本缩进 2 字符"/>
    <w:basedOn w:val="a0"/>
    <w:link w:val="21"/>
    <w:rPr>
      <w:rFonts w:ascii="Times New Roman" w:eastAsia="宋体" w:hAnsi="Times New Roman" w:cs="Times New Roman"/>
      <w:szCs w:val="24"/>
    </w:rPr>
  </w:style>
  <w:style w:type="character" w:customStyle="1" w:styleId="Heading1Char">
    <w:name w:val="Heading 1 Char"/>
    <w:basedOn w:val="a0"/>
    <w:locked/>
    <w:rPr>
      <w:rFonts w:ascii="Times New Roman" w:eastAsia="方正黑体_GBK" w:hAnsi="Times New Roman" w:cs="Times New Roman"/>
      <w:bCs/>
      <w:kern w:val="44"/>
      <w:sz w:val="44"/>
      <w:szCs w:val="44"/>
    </w:rPr>
  </w:style>
  <w:style w:type="character" w:customStyle="1" w:styleId="Heading2Char">
    <w:name w:val="Heading 2 Char"/>
    <w:basedOn w:val="a0"/>
    <w:locked/>
    <w:rPr>
      <w:rFonts w:ascii="方正黑体_GBK" w:eastAsia="方正黑体_GBK" w:hAnsi="Arial" w:cs="Times New Roman"/>
      <w:bCs/>
      <w:sz w:val="32"/>
      <w:szCs w:val="32"/>
    </w:rPr>
  </w:style>
  <w:style w:type="character" w:customStyle="1" w:styleId="BalloonTextChar">
    <w:name w:val="Balloon Text Char"/>
    <w:locked/>
    <w:rPr>
      <w:rFonts w:ascii="Calibri" w:eastAsia="宋体" w:hAnsi="Calibri"/>
      <w:sz w:val="18"/>
    </w:rPr>
  </w:style>
  <w:style w:type="character" w:customStyle="1" w:styleId="PlainTextChar1">
    <w:name w:val="Plain Text Char1"/>
    <w:locked/>
    <w:rPr>
      <w:rFonts w:ascii="宋体" w:eastAsia="宋体" w:hAnsi="Courier New"/>
      <w:sz w:val="21"/>
    </w:rPr>
  </w:style>
  <w:style w:type="paragraph" w:customStyle="1" w:styleId="111">
    <w:name w:val="无间隔11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110">
    <w:name w:val="列出段落111"/>
    <w:basedOn w:val="a"/>
    <w:pPr>
      <w:ind w:firstLineChars="200" w:firstLine="420"/>
    </w:pPr>
    <w:rPr>
      <w:rFonts w:ascii="Calibri" w:hAnsi="Calibri" w:cs="黑体"/>
      <w:szCs w:val="22"/>
    </w:rPr>
  </w:style>
  <w:style w:type="paragraph" w:customStyle="1" w:styleId="Style67">
    <w:name w:val="_Style 67"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semiHidden/>
    <w:rPr>
      <w:rFonts w:ascii="Times New Roman" w:eastAsia="宋体" w:hAnsi="Times New Roman" w:cs="Times New Roman"/>
      <w:szCs w:val="24"/>
    </w:rPr>
  </w:style>
  <w:style w:type="character" w:customStyle="1" w:styleId="af3">
    <w:name w:val="批注主题 字符"/>
    <w:basedOn w:val="a4"/>
    <w:link w:val="af2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8">
    <w:name w:val="正文文本缩进 字符"/>
    <w:basedOn w:val="a0"/>
    <w:link w:val="a7"/>
    <w:qFormat/>
    <w:rPr>
      <w:rFonts w:ascii="Times New Roman" w:eastAsia="宋体" w:hAnsi="Times New Roman" w:cs="Times New Roman"/>
      <w:szCs w:val="24"/>
    </w:rPr>
  </w:style>
  <w:style w:type="character" w:customStyle="1" w:styleId="CharChar9">
    <w:name w:val="Char Char9"/>
    <w:basedOn w:val="a0"/>
    <w:rPr>
      <w:rFonts w:eastAsia="方正黑体_GBK"/>
      <w:bCs/>
      <w:kern w:val="44"/>
      <w:sz w:val="44"/>
      <w:szCs w:val="44"/>
      <w:lang w:val="en-US" w:eastAsia="zh-CN" w:bidi="ar-SA"/>
    </w:rPr>
  </w:style>
  <w:style w:type="character" w:customStyle="1" w:styleId="CharChar8">
    <w:name w:val="Char Char8"/>
    <w:basedOn w:val="a0"/>
    <w:rPr>
      <w:rFonts w:ascii="方正黑体_GBK" w:eastAsia="方正黑体_GBK" w:hAnsi="Arial"/>
      <w:bCs/>
      <w:kern w:val="2"/>
      <w:sz w:val="21"/>
      <w:szCs w:val="32"/>
      <w:lang w:val="en-US" w:eastAsia="zh-CN" w:bidi="ar-SA"/>
    </w:rPr>
  </w:style>
  <w:style w:type="character" w:customStyle="1" w:styleId="CharChar7">
    <w:name w:val="Char Char7"/>
    <w:basedOn w:val="a0"/>
    <w:qFormat/>
    <w:locked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21">
    <w:name w:val="Char Char21"/>
    <w:basedOn w:val="a0"/>
    <w:qFormat/>
    <w:rPr>
      <w:rFonts w:ascii="Times New Roman" w:eastAsia="方正黑体_GBK" w:hAnsi="Times New Roman" w:cs="Times New Roman"/>
      <w:bCs/>
      <w:kern w:val="44"/>
      <w:sz w:val="44"/>
      <w:szCs w:val="44"/>
    </w:rPr>
  </w:style>
  <w:style w:type="character" w:customStyle="1" w:styleId="CharChar20">
    <w:name w:val="Char Char20"/>
    <w:basedOn w:val="a0"/>
    <w:qFormat/>
    <w:rPr>
      <w:rFonts w:ascii="方正黑体_GBK" w:eastAsia="方正黑体_GBK" w:hAnsi="Arial" w:cs="Times New Roman"/>
      <w:bCs/>
      <w:szCs w:val="32"/>
    </w:rPr>
  </w:style>
  <w:style w:type="character" w:customStyle="1" w:styleId="CharChar12">
    <w:name w:val="Char Char12"/>
    <w:basedOn w:val="a0"/>
    <w:rPr>
      <w:rFonts w:ascii="Times New Roman" w:eastAsia="宋体" w:hAnsi="Times New Roman" w:cs="Times New Roman"/>
      <w:sz w:val="18"/>
      <w:szCs w:val="18"/>
    </w:rPr>
  </w:style>
  <w:style w:type="character" w:customStyle="1" w:styleId="CharChar11">
    <w:name w:val="Char Char11"/>
    <w:basedOn w:val="a0"/>
    <w:rPr>
      <w:rFonts w:ascii="Times New Roman" w:eastAsia="宋体" w:hAnsi="Times New Roman" w:cs="Times New Roman"/>
      <w:sz w:val="18"/>
      <w:szCs w:val="18"/>
    </w:rPr>
  </w:style>
  <w:style w:type="character" w:customStyle="1" w:styleId="CharChar10">
    <w:name w:val="Char Char10"/>
    <w:basedOn w:val="a0"/>
    <w:rPr>
      <w:rFonts w:ascii="宋体" w:eastAsia="宋体" w:hAnsi="Courier New" w:cs="Courier New"/>
      <w:szCs w:val="21"/>
    </w:rPr>
  </w:style>
  <w:style w:type="paragraph" w:customStyle="1" w:styleId="tgt2">
    <w:name w:val="tgt2"/>
    <w:basedOn w:val="a"/>
    <w:qFormat/>
    <w:pPr>
      <w:widowControl/>
      <w:spacing w:after="120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character" w:customStyle="1" w:styleId="high-light-bg4">
    <w:name w:val="high-light-bg4"/>
    <w:basedOn w:val="a0"/>
    <w:qFormat/>
  </w:style>
  <w:style w:type="character" w:customStyle="1" w:styleId="font11">
    <w:name w:val="font11"/>
    <w:basedOn w:val="a0"/>
    <w:qFormat/>
    <w:rPr>
      <w:rFonts w:ascii="Newtime" w:eastAsia="Newtime" w:hAnsi="Newtime" w:cs="Newtime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Newtime" w:eastAsia="Newtime" w:hAnsi="Newtime" w:cs="Newtime" w:hint="default"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Pr>
      <w:rFonts w:ascii="Newtime" w:eastAsia="Newtime" w:hAnsi="Newtime" w:cs="Newtime" w:hint="default"/>
      <w:color w:val="000000"/>
      <w:sz w:val="22"/>
      <w:szCs w:val="22"/>
      <w:u w:val="none"/>
    </w:rPr>
  </w:style>
  <w:style w:type="character" w:customStyle="1" w:styleId="font91">
    <w:name w:val="font91"/>
    <w:basedOn w:val="a0"/>
    <w:qFormat/>
    <w:rPr>
      <w:rFonts w:ascii="Newtime" w:eastAsia="Newtime" w:hAnsi="Newtime" w:cs="Newtime"/>
      <w:color w:val="000000"/>
      <w:sz w:val="22"/>
      <w:szCs w:val="22"/>
      <w:u w:val="none"/>
    </w:rPr>
  </w:style>
  <w:style w:type="character" w:customStyle="1" w:styleId="font101">
    <w:name w:val="font101"/>
    <w:basedOn w:val="a0"/>
    <w:qFormat/>
    <w:rPr>
      <w:rFonts w:ascii="Exceptional Child" w:eastAsia="Exceptional Child" w:hAnsi="Exceptional Child" w:cs="Exceptional Child"/>
      <w:color w:val="000000"/>
      <w:sz w:val="24"/>
      <w:szCs w:val="24"/>
      <w:u w:val="none"/>
    </w:rPr>
  </w:style>
  <w:style w:type="character" w:customStyle="1" w:styleId="font31">
    <w:name w:val="font31"/>
    <w:qFormat/>
    <w:rPr>
      <w:rFonts w:ascii="宋体" w:eastAsia="宋体" w:cs="宋体"/>
      <w:color w:val="000000"/>
      <w:sz w:val="22"/>
      <w:szCs w:val="22"/>
      <w:u w:val="none"/>
      <w:lang w:bidi="ar-SA"/>
    </w:rPr>
  </w:style>
  <w:style w:type="character" w:customStyle="1" w:styleId="100">
    <w:name w:val="10"/>
    <w:qFormat/>
    <w:rPr>
      <w:rFonts w:ascii="Times New Roman" w:hAnsi="Times New Roman"/>
    </w:rPr>
  </w:style>
  <w:style w:type="character" w:customStyle="1" w:styleId="15">
    <w:name w:val="15"/>
    <w:qFormat/>
    <w:rPr>
      <w:rFonts w:ascii="Times New Roman" w:hAnsi="Times New Roman"/>
    </w:rPr>
  </w:style>
  <w:style w:type="character" w:customStyle="1" w:styleId="16">
    <w:name w:val="16"/>
    <w:qFormat/>
    <w:rPr>
      <w:rFonts w:ascii="Times New Roman" w:hAnsi="Times New Roman"/>
      <w:sz w:val="18"/>
    </w:rPr>
  </w:style>
  <w:style w:type="character" w:customStyle="1" w:styleId="Heading1Char1">
    <w:name w:val="Heading 1 Char1"/>
    <w:basedOn w:val="a0"/>
    <w:qFormat/>
    <w:locked/>
    <w:rPr>
      <w:rFonts w:ascii="Times New Roman" w:eastAsia="方正黑体_GBK" w:hAnsi="Times New Roman" w:cs="Times New Roman"/>
      <w:bCs/>
      <w:kern w:val="44"/>
      <w:sz w:val="44"/>
      <w:szCs w:val="44"/>
    </w:rPr>
  </w:style>
  <w:style w:type="character" w:customStyle="1" w:styleId="Heading2Char1">
    <w:name w:val="Heading 2 Char1"/>
    <w:basedOn w:val="a0"/>
    <w:qFormat/>
    <w:locked/>
    <w:rPr>
      <w:rFonts w:ascii="方正黑体_GBK" w:eastAsia="方正黑体_GBK" w:hAnsi="Arial" w:cs="Times New Roman"/>
      <w:bCs/>
      <w:sz w:val="32"/>
      <w:szCs w:val="32"/>
    </w:rPr>
  </w:style>
  <w:style w:type="character" w:customStyle="1" w:styleId="Heading3Char">
    <w:name w:val="Heading 3 Char"/>
    <w:basedOn w:val="a0"/>
    <w:qFormat/>
    <w:locked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Heading4Char">
    <w:name w:val="Heading 4 Char"/>
    <w:basedOn w:val="a0"/>
    <w:qFormat/>
    <w:locked/>
    <w:rPr>
      <w:rFonts w:ascii="Arial" w:eastAsia="黑体" w:hAnsi="Arial" w:cs="Times New Roman"/>
      <w:b/>
      <w:bCs/>
      <w:sz w:val="28"/>
      <w:szCs w:val="28"/>
    </w:rPr>
  </w:style>
  <w:style w:type="character" w:customStyle="1" w:styleId="Heading5Char">
    <w:name w:val="Heading 5 Char"/>
    <w:basedOn w:val="a0"/>
    <w:qFormat/>
    <w:locked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a0"/>
    <w:qFormat/>
    <w:locked/>
    <w:rPr>
      <w:rFonts w:ascii="Arial" w:eastAsia="黑体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a0"/>
    <w:locked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a0"/>
    <w:locked/>
    <w:rPr>
      <w:rFonts w:ascii="Arial" w:eastAsia="黑体" w:hAnsi="Arial" w:cs="Times New Roman"/>
      <w:sz w:val="24"/>
      <w:szCs w:val="24"/>
    </w:rPr>
  </w:style>
  <w:style w:type="character" w:customStyle="1" w:styleId="Heading9Char">
    <w:name w:val="Heading 9 Char"/>
    <w:basedOn w:val="a0"/>
    <w:locked/>
    <w:rPr>
      <w:rFonts w:ascii="Arial" w:eastAsia="黑体" w:hAnsi="Arial" w:cs="Times New Roman"/>
      <w:sz w:val="21"/>
      <w:szCs w:val="21"/>
    </w:rPr>
  </w:style>
  <w:style w:type="character" w:customStyle="1" w:styleId="PlainTextChar2">
    <w:name w:val="Plain Text Char2"/>
    <w:basedOn w:val="a0"/>
    <w:locked/>
    <w:rPr>
      <w:rFonts w:ascii="宋体" w:eastAsia="宋体" w:hAnsi="Courier New" w:cs="Courier New"/>
      <w:sz w:val="21"/>
      <w:szCs w:val="21"/>
    </w:rPr>
  </w:style>
  <w:style w:type="character" w:customStyle="1" w:styleId="CharChar22">
    <w:name w:val="Char Char22"/>
    <w:rPr>
      <w:rFonts w:ascii="宋体" w:eastAsia="宋体" w:hAnsi="Courier New"/>
      <w:kern w:val="2"/>
      <w:sz w:val="21"/>
      <w:lang w:val="en-US" w:eastAsia="zh-CN"/>
    </w:rPr>
  </w:style>
  <w:style w:type="character" w:customStyle="1" w:styleId="CharChar31">
    <w:name w:val="Char Char31"/>
    <w:basedOn w:val="a0"/>
    <w:locked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CharChar41">
    <w:name w:val="Char Char41"/>
    <w:basedOn w:val="a0"/>
    <w:locked/>
    <w:rPr>
      <w:rFonts w:eastAsia="宋体" w:cs="Times New Roman"/>
      <w:kern w:val="2"/>
      <w:sz w:val="18"/>
      <w:szCs w:val="18"/>
      <w:lang w:val="en-US" w:eastAsia="zh-CN" w:bidi="ar-SA"/>
    </w:rPr>
  </w:style>
  <w:style w:type="paragraph" w:customStyle="1" w:styleId="110">
    <w:name w:val="无间隔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112">
    <w:name w:val="列出段落11"/>
    <w:basedOn w:val="a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BalloonTextChar1">
    <w:name w:val="Balloon Text Char1"/>
    <w:basedOn w:val="a0"/>
    <w:semiHidden/>
    <w:qFormat/>
    <w:locked/>
    <w:rPr>
      <w:rFonts w:ascii="Calibri" w:eastAsia="宋体" w:hAnsi="Calibri" w:cs="Times New Roman"/>
      <w:sz w:val="18"/>
      <w:szCs w:val="18"/>
    </w:rPr>
  </w:style>
  <w:style w:type="table" w:customStyle="1" w:styleId="17">
    <w:name w:val="网格型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-down">
    <w:name w:val="icon-down"/>
    <w:basedOn w:val="a0"/>
    <w:qFormat/>
  </w:style>
  <w:style w:type="character" w:customStyle="1" w:styleId="icon-game">
    <w:name w:val="icon-game"/>
    <w:basedOn w:val="a0"/>
    <w:qFormat/>
  </w:style>
  <w:style w:type="character" w:customStyle="1" w:styleId="first">
    <w:name w:val="first"/>
    <w:qFormat/>
    <w:rPr>
      <w:vanish/>
    </w:rPr>
  </w:style>
  <w:style w:type="character" w:customStyle="1" w:styleId="arr3">
    <w:name w:val="arr3"/>
    <w:basedOn w:val="a0"/>
    <w:qFormat/>
  </w:style>
  <w:style w:type="character" w:customStyle="1" w:styleId="del">
    <w:name w:val="del"/>
    <w:qFormat/>
    <w:rPr>
      <w:vanish/>
      <w:color w:val="666666"/>
      <w:sz w:val="18"/>
      <w:szCs w:val="18"/>
      <w:u w:val="single"/>
    </w:rPr>
  </w:style>
  <w:style w:type="character" w:customStyle="1" w:styleId="icon-read">
    <w:name w:val="icon-read"/>
    <w:basedOn w:val="a0"/>
    <w:qFormat/>
  </w:style>
  <w:style w:type="character" w:customStyle="1" w:styleId="del1">
    <w:name w:val="del1"/>
    <w:basedOn w:val="a0"/>
    <w:qFormat/>
  </w:style>
  <w:style w:type="character" w:customStyle="1" w:styleId="sep2">
    <w:name w:val="sep2"/>
    <w:qFormat/>
    <w:rPr>
      <w:vanish/>
    </w:rPr>
  </w:style>
  <w:style w:type="character" w:customStyle="1" w:styleId="icon-play">
    <w:name w:val="icon-play"/>
    <w:basedOn w:val="a0"/>
    <w:qFormat/>
  </w:style>
  <w:style w:type="character" w:customStyle="1" w:styleId="arr4">
    <w:name w:val="arr4"/>
    <w:basedOn w:val="a0"/>
    <w:qFormat/>
  </w:style>
  <w:style w:type="character" w:customStyle="1" w:styleId="icon-doc">
    <w:name w:val="icon-doc"/>
    <w:basedOn w:val="a0"/>
    <w:qFormat/>
  </w:style>
  <w:style w:type="character" w:customStyle="1" w:styleId="sep">
    <w:name w:val="sep"/>
    <w:qFormat/>
    <w:rPr>
      <w:vanish/>
    </w:rPr>
  </w:style>
  <w:style w:type="character" w:customStyle="1" w:styleId="arr">
    <w:name w:val="arr"/>
    <w:basedOn w:val="a0"/>
    <w:qFormat/>
  </w:style>
  <w:style w:type="character" w:customStyle="1" w:styleId="fontstyle01">
    <w:name w:val="fontstyle01"/>
    <w:basedOn w:val="a0"/>
    <w:qFormat/>
    <w:rPr>
      <w:rFonts w:ascii="TimesNewRoman" w:hAnsi="TimesNew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5150D-E6EC-4803-BE9B-B2F02A88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553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ZJ</cp:lastModifiedBy>
  <cp:revision>43</cp:revision>
  <dcterms:created xsi:type="dcterms:W3CDTF">2023-02-16T02:35:00Z</dcterms:created>
  <dcterms:modified xsi:type="dcterms:W3CDTF">2024-03-18T06:51:00Z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275CCDB782684618802D9EDF0E90B5D9</vt:lpwstr>
  </property>
</Properties>
</file>