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3021" w:rsidRPr="002F67A1" w:rsidRDefault="00000000">
      <w:pPr>
        <w:kinsoku w:val="0"/>
        <w:autoSpaceDE w:val="0"/>
        <w:autoSpaceDN w:val="0"/>
        <w:adjustRightInd w:val="0"/>
        <w:snapToGrid w:val="0"/>
        <w:spacing w:before="78" w:line="184" w:lineRule="auto"/>
        <w:textAlignment w:val="baseline"/>
        <w:rPr>
          <w:rFonts w:ascii="宋体" w:eastAsia="宋体" w:hAnsi="宋体" w:cs="宋体" w:hint="eastAsia"/>
          <w:snapToGrid w:val="0"/>
          <w:spacing w:val="-10"/>
          <w14:textOutline w14:w="4356" w14:cap="sq" w14:cmpd="sng" w14:algn="ctr">
            <w14:solidFill>
              <w14:srgbClr w14:val="000000"/>
            </w14:solidFill>
            <w14:prstDash w14:val="solid"/>
            <w14:bevel/>
          </w14:textOutline>
        </w:rPr>
      </w:pPr>
      <w:bookmarkStart w:id="0" w:name="_Toc534490661"/>
      <w:r w:rsidRPr="002F67A1">
        <w:rPr>
          <w:rFonts w:ascii="宋体" w:eastAsia="宋体" w:hAnsi="宋体" w:cs="宋体" w:hint="eastAsia"/>
          <w:snapToGrid w:val="0"/>
          <w:spacing w:val="-10"/>
          <w14:textOutline w14:w="4356" w14:cap="sq" w14:cmpd="sng" w14:algn="ctr">
            <w14:solidFill>
              <w14:srgbClr w14:val="000000"/>
            </w14:solidFill>
            <w14:prstDash w14:val="solid"/>
            <w14:bevel/>
          </w14:textOutline>
        </w:rPr>
        <w:t>附件</w:t>
      </w:r>
      <w:r w:rsidR="006B17F0">
        <w:rPr>
          <w:rFonts w:ascii="宋体" w:eastAsia="宋体" w:hAnsi="宋体" w:cs="宋体" w:hint="eastAsia"/>
          <w:snapToGrid w:val="0"/>
          <w:spacing w:val="-10"/>
          <w14:textOutline w14:w="4356" w14:cap="sq" w14:cmpd="sng" w14:algn="ctr">
            <w14:solidFill>
              <w14:srgbClr w14:val="000000"/>
            </w14:solidFill>
            <w14:prstDash w14:val="solid"/>
            <w14:bevel/>
          </w14:textOutline>
        </w:rPr>
        <w:t>3</w:t>
      </w:r>
      <w:r w:rsidRPr="002F67A1">
        <w:rPr>
          <w:rFonts w:ascii="宋体" w:eastAsia="宋体" w:hAnsi="宋体" w:cs="宋体" w:hint="eastAsia"/>
          <w:snapToGrid w:val="0"/>
          <w:spacing w:val="-10"/>
          <w14:textOutline w14:w="4356" w14:cap="sq" w14:cmpd="sng" w14:algn="ctr">
            <w14:solidFill>
              <w14:srgbClr w14:val="000000"/>
            </w14:solidFill>
            <w14:prstDash w14:val="solid"/>
            <w14:bevel/>
          </w14:textOutline>
        </w:rPr>
        <w:t>：</w:t>
      </w:r>
    </w:p>
    <w:p w:rsidR="00663021" w:rsidRPr="002F67A1" w:rsidRDefault="00000000">
      <w:pPr>
        <w:kinsoku w:val="0"/>
        <w:autoSpaceDE w:val="0"/>
        <w:autoSpaceDN w:val="0"/>
        <w:adjustRightInd w:val="0"/>
        <w:snapToGrid w:val="0"/>
        <w:spacing w:before="97" w:line="500" w:lineRule="exact"/>
        <w:jc w:val="center"/>
        <w:textAlignment w:val="baseline"/>
        <w:outlineLvl w:val="1"/>
        <w:rPr>
          <w:rFonts w:ascii="方正小标宋简体" w:eastAsia="方正小标宋简体" w:hAnsi="方正小标宋简体" w:cs="方正小标宋简体" w:hint="eastAsia"/>
          <w:snapToGrid w:val="0"/>
          <w:spacing w:val="-1"/>
          <w:sz w:val="30"/>
          <w:szCs w:val="30"/>
          <w14:textOutline w14:w="5448" w14:cap="sq" w14:cmpd="sng" w14:algn="ctr">
            <w14:solidFill>
              <w14:srgbClr w14:val="000000"/>
            </w14:solidFill>
            <w14:prstDash w14:val="solid"/>
            <w14:bevel/>
          </w14:textOutline>
        </w:rPr>
      </w:pPr>
      <w:r w:rsidRPr="002F67A1">
        <w:rPr>
          <w:rFonts w:ascii="方正小标宋简体" w:eastAsia="方正小标宋简体" w:hAnsi="方正小标宋简体" w:cs="方正小标宋简体" w:hint="eastAsia"/>
          <w:snapToGrid w:val="0"/>
          <w:spacing w:val="-1"/>
          <w:sz w:val="30"/>
          <w:szCs w:val="30"/>
          <w14:textOutline w14:w="5448" w14:cap="sq" w14:cmpd="sng" w14:algn="ctr">
            <w14:solidFill>
              <w14:srgbClr w14:val="000000"/>
            </w14:solidFill>
            <w14:prstDash w14:val="solid"/>
            <w14:bevel/>
          </w14:textOutline>
        </w:rPr>
        <w:t>杭州师范大学大学生公共管理案例大赛参赛作品要求</w:t>
      </w:r>
    </w:p>
    <w:p w:rsidR="00677B52" w:rsidRPr="002F67A1" w:rsidRDefault="00677B52" w:rsidP="00677B52">
      <w:pPr>
        <w:shd w:val="clear" w:color="auto" w:fill="FFFFFF"/>
        <w:spacing w:line="500" w:lineRule="exact"/>
        <w:ind w:firstLineChars="200" w:firstLine="480"/>
        <w:rPr>
          <w:rFonts w:ascii="仿宋" w:eastAsia="仿宋" w:hAnsi="仿宋" w:cs="宋体" w:hint="eastAsia"/>
        </w:rPr>
      </w:pPr>
    </w:p>
    <w:p w:rsidR="00677B52" w:rsidRPr="002F67A1" w:rsidRDefault="00677B52" w:rsidP="00677B52">
      <w:pPr>
        <w:pStyle w:val="a7"/>
        <w:numPr>
          <w:ilvl w:val="0"/>
          <w:numId w:val="1"/>
        </w:numPr>
        <w:kinsoku w:val="0"/>
        <w:autoSpaceDE w:val="0"/>
        <w:autoSpaceDN w:val="0"/>
        <w:adjustRightInd w:val="0"/>
        <w:snapToGrid w:val="0"/>
        <w:spacing w:before="229" w:line="274" w:lineRule="auto"/>
        <w:ind w:right="1466" w:firstLineChars="0"/>
        <w:textAlignment w:val="baseline"/>
        <w:rPr>
          <w:rFonts w:ascii="仿宋" w:eastAsia="仿宋" w:hAnsi="仿宋" w:cs="仿宋" w:hint="eastAsia"/>
          <w:snapToGrid w:val="0"/>
          <w:spacing w:val="-1"/>
          <w14:textOutline w14:w="4356" w14:cap="sq" w14:cmpd="sng" w14:algn="ctr">
            <w14:solidFill>
              <w14:srgbClr w14:val="000000"/>
            </w14:solidFill>
            <w14:prstDash w14:val="solid"/>
            <w14:bevel/>
          </w14:textOutline>
        </w:rPr>
      </w:pPr>
      <w:r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案例研究报告</w:t>
      </w:r>
      <w:r w:rsidR="00DC5D60"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首页</w:t>
      </w:r>
      <w:r w:rsidR="00357C72">
        <w:rPr>
          <w:rFonts w:ascii="仿宋" w:eastAsia="仿宋" w:hAnsi="仿宋" w:cs="仿宋" w:hint="eastAsia"/>
          <w:snapToGrid w:val="0"/>
          <w:spacing w:val="-1"/>
          <w14:textOutline w14:w="4356" w14:cap="sq" w14:cmpd="sng" w14:algn="ctr">
            <w14:solidFill>
              <w14:srgbClr w14:val="000000"/>
            </w14:solidFill>
            <w14:prstDash w14:val="solid"/>
            <w14:bevel/>
          </w14:textOutline>
        </w:rPr>
        <w:t>、</w:t>
      </w:r>
      <w:r w:rsidR="00E41EBA">
        <w:rPr>
          <w:rFonts w:ascii="仿宋" w:eastAsia="仿宋" w:hAnsi="仿宋" w:cs="仿宋" w:hint="eastAsia"/>
          <w:snapToGrid w:val="0"/>
          <w:spacing w:val="-1"/>
          <w14:textOutline w14:w="4356" w14:cap="sq" w14:cmpd="sng" w14:algn="ctr">
            <w14:solidFill>
              <w14:srgbClr w14:val="000000"/>
            </w14:solidFill>
            <w14:prstDash w14:val="solid"/>
            <w14:bevel/>
          </w14:textOutline>
        </w:rPr>
        <w:t>授</w:t>
      </w:r>
      <w:r w:rsidR="00357C72">
        <w:rPr>
          <w:rFonts w:ascii="仿宋" w:eastAsia="仿宋" w:hAnsi="仿宋" w:cs="仿宋" w:hint="eastAsia"/>
          <w:snapToGrid w:val="0"/>
          <w:spacing w:val="-1"/>
          <w14:textOutline w14:w="4356" w14:cap="sq" w14:cmpd="sng" w14:algn="ctr">
            <w14:solidFill>
              <w14:srgbClr w14:val="000000"/>
            </w14:solidFill>
            <w14:prstDash w14:val="solid"/>
            <w14:bevel/>
          </w14:textOutline>
        </w:rPr>
        <w:t>权页</w:t>
      </w:r>
      <w:r w:rsidR="00DC5D60"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要求</w:t>
      </w:r>
    </w:p>
    <w:p w:rsidR="00DC5D60" w:rsidRPr="002F67A1" w:rsidRDefault="00F3750F" w:rsidP="00DC5D60">
      <w:pPr>
        <w:shd w:val="clear" w:color="auto" w:fill="FFFFFF"/>
        <w:spacing w:line="500" w:lineRule="exact"/>
        <w:ind w:firstLineChars="200" w:firstLine="480"/>
        <w:rPr>
          <w:rFonts w:ascii="仿宋" w:eastAsia="仿宋" w:hAnsi="仿宋" w:cs="宋体" w:hint="eastAsia"/>
        </w:rPr>
      </w:pPr>
      <w:r>
        <w:rPr>
          <w:rFonts w:ascii="仿宋" w:eastAsia="仿宋" w:hAnsi="仿宋" w:cs="宋体" w:hint="eastAsia"/>
        </w:rPr>
        <w:t>1.</w:t>
      </w:r>
      <w:r w:rsidR="00DC5D60" w:rsidRPr="002F67A1">
        <w:rPr>
          <w:rFonts w:ascii="仿宋" w:eastAsia="仿宋" w:hAnsi="仿宋" w:cs="宋体" w:hint="eastAsia"/>
        </w:rPr>
        <w:t>首页：案例标题，参赛者信息(学校、团队和作者姓名)。</w:t>
      </w:r>
    </w:p>
    <w:p w:rsidR="00DC5D60" w:rsidRDefault="00DC5D60" w:rsidP="00DC5D60">
      <w:pPr>
        <w:shd w:val="clear" w:color="auto" w:fill="FFFFFF"/>
        <w:spacing w:line="500" w:lineRule="exact"/>
        <w:ind w:firstLineChars="200" w:firstLine="480"/>
        <w:rPr>
          <w:rFonts w:ascii="仿宋" w:eastAsia="仿宋" w:hAnsi="仿宋" w:cs="宋体"/>
        </w:rPr>
      </w:pPr>
      <w:r w:rsidRPr="002F67A1">
        <w:rPr>
          <w:rFonts w:ascii="仿宋" w:eastAsia="仿宋" w:hAnsi="仿宋" w:cs="宋体" w:hint="eastAsia"/>
        </w:rPr>
        <w:t>标题中需出现研究对象（政府、非政府公共组织）的真实名称，标题应能反映案例</w:t>
      </w:r>
      <w:r w:rsidRPr="002F67A1">
        <w:rPr>
          <w:rFonts w:ascii="仿宋" w:eastAsia="仿宋" w:hAnsi="仿宋" w:cs="宋体"/>
        </w:rPr>
        <w:t>研究</w:t>
      </w:r>
      <w:r w:rsidRPr="002F67A1">
        <w:rPr>
          <w:rFonts w:ascii="仿宋" w:eastAsia="仿宋" w:hAnsi="仿宋" w:cs="宋体" w:hint="eastAsia"/>
        </w:rPr>
        <w:t>的具体</w:t>
      </w:r>
      <w:r w:rsidR="00F101EE">
        <w:rPr>
          <w:rFonts w:ascii="仿宋" w:eastAsia="仿宋" w:hAnsi="仿宋" w:cs="宋体" w:hint="eastAsia"/>
        </w:rPr>
        <w:t>公共</w:t>
      </w:r>
      <w:r w:rsidRPr="002F67A1">
        <w:rPr>
          <w:rFonts w:ascii="仿宋" w:eastAsia="仿宋" w:hAnsi="仿宋" w:cs="宋体" w:hint="eastAsia"/>
        </w:rPr>
        <w:t>管理问题。</w:t>
      </w:r>
    </w:p>
    <w:p w:rsidR="00F3750F" w:rsidRPr="00F3750F" w:rsidRDefault="00F3750F" w:rsidP="00DC5D60">
      <w:pPr>
        <w:shd w:val="clear" w:color="auto" w:fill="FFFFFF"/>
        <w:spacing w:line="500" w:lineRule="exact"/>
        <w:ind w:firstLineChars="200" w:firstLine="480"/>
        <w:rPr>
          <w:rFonts w:ascii="仿宋" w:eastAsia="仿宋" w:hAnsi="仿宋" w:cs="宋体" w:hint="eastAsia"/>
        </w:rPr>
      </w:pPr>
      <w:r w:rsidRPr="00F3750F">
        <w:rPr>
          <w:rFonts w:ascii="仿宋" w:eastAsia="仿宋" w:hAnsi="仿宋" w:cs="宋体" w:hint="eastAsia"/>
        </w:rPr>
        <w:t>2.版权页：授权书，竞赛承诺书</w:t>
      </w:r>
      <w:r>
        <w:rPr>
          <w:rFonts w:ascii="仿宋" w:eastAsia="仿宋" w:hAnsi="仿宋" w:cs="宋体" w:hint="eastAsia"/>
        </w:rPr>
        <w:t>。</w:t>
      </w:r>
    </w:p>
    <w:p w:rsidR="00663021" w:rsidRPr="002F67A1" w:rsidRDefault="00677B52">
      <w:pPr>
        <w:kinsoku w:val="0"/>
        <w:autoSpaceDE w:val="0"/>
        <w:autoSpaceDN w:val="0"/>
        <w:adjustRightInd w:val="0"/>
        <w:snapToGrid w:val="0"/>
        <w:spacing w:before="229" w:line="274" w:lineRule="auto"/>
        <w:ind w:right="1466" w:firstLineChars="200" w:firstLine="476"/>
        <w:textAlignment w:val="baseline"/>
        <w:rPr>
          <w:rFonts w:ascii="仿宋" w:eastAsia="仿宋" w:hAnsi="仿宋" w:cs="仿宋" w:hint="eastAsia"/>
          <w:snapToGrid w:val="0"/>
          <w:spacing w:val="-1"/>
          <w14:textOutline w14:w="4356" w14:cap="sq" w14:cmpd="sng" w14:algn="ctr">
            <w14:solidFill>
              <w14:srgbClr w14:val="000000"/>
            </w14:solidFill>
            <w14:prstDash w14:val="solid"/>
            <w14:bevel/>
          </w14:textOutline>
        </w:rPr>
      </w:pPr>
      <w:r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二、案例</w:t>
      </w:r>
      <w:r w:rsidR="00C455B6"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研究</w:t>
      </w:r>
      <w:r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报告正文要求</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案例正文无字数</w:t>
      </w:r>
      <w:r w:rsidR="006B17F0">
        <w:rPr>
          <w:rFonts w:ascii="仿宋" w:eastAsia="仿宋" w:hAnsi="仿宋" w:cs="宋体" w:hint="eastAsia"/>
        </w:rPr>
        <w:t>要求</w:t>
      </w:r>
      <w:r w:rsidRPr="002F67A1">
        <w:rPr>
          <w:rFonts w:ascii="仿宋" w:eastAsia="仿宋" w:hAnsi="仿宋" w:cs="宋体" w:hint="eastAsia"/>
        </w:rPr>
        <w:t>。案例</w:t>
      </w:r>
      <w:r w:rsidR="006B17F0">
        <w:rPr>
          <w:rFonts w:ascii="仿宋" w:eastAsia="仿宋" w:hAnsi="仿宋" w:cs="宋体" w:hint="eastAsia"/>
        </w:rPr>
        <w:t>应</w:t>
      </w:r>
      <w:r w:rsidRPr="002F67A1">
        <w:rPr>
          <w:rFonts w:ascii="仿宋" w:eastAsia="仿宋" w:hAnsi="仿宋" w:cs="宋体" w:hint="eastAsia"/>
        </w:rPr>
        <w:t>基于真实事件，正文要对案例进行完整的描述，突出真实性、代表性。</w:t>
      </w:r>
    </w:p>
    <w:p w:rsidR="00DC5D60" w:rsidRPr="002F67A1" w:rsidRDefault="0000000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案例</w:t>
      </w:r>
      <w:r w:rsidR="00C455B6" w:rsidRPr="002F67A1">
        <w:rPr>
          <w:rFonts w:ascii="仿宋" w:eastAsia="仿宋" w:hAnsi="仿宋" w:cs="宋体" w:hint="eastAsia"/>
        </w:rPr>
        <w:t>研究</w:t>
      </w:r>
      <w:r w:rsidRPr="002F67A1">
        <w:rPr>
          <w:rFonts w:ascii="仿宋" w:eastAsia="仿宋" w:hAnsi="仿宋" w:cs="宋体" w:hint="eastAsia"/>
        </w:rPr>
        <w:t>报告</w:t>
      </w:r>
      <w:r w:rsidR="00677B52" w:rsidRPr="002F67A1">
        <w:rPr>
          <w:rFonts w:ascii="仿宋" w:eastAsia="仿宋" w:hAnsi="仿宋" w:cs="宋体" w:hint="eastAsia"/>
        </w:rPr>
        <w:t>正文</w:t>
      </w:r>
      <w:r w:rsidRPr="002F67A1">
        <w:rPr>
          <w:rFonts w:ascii="仿宋" w:eastAsia="仿宋" w:hAnsi="仿宋" w:cs="宋体" w:hint="eastAsia"/>
        </w:rPr>
        <w:t>一般应包括：</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1.封面：案例标题；</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2.内容提要及关键词：用200—300字概括案例的主要内容和结果，不用评价性和提示性的语句。关键词3－5个。</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3.绪论；</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4.案例研究对象介绍；</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描述案例研究对象（政府、非政府公共组织）的基本信息，要求准确充分。</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5.案例主体介绍：客观陈述案例事实，所述内容及相关数据应准确完整。</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6.案例研究结论、研究发现与讨论：运用合理的管理理论和分析方法，对案例进行深入分析，并进行相关问题的延伸性思考。</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7.结尾与总结；</w:t>
      </w:r>
    </w:p>
    <w:p w:rsidR="00DC5D60" w:rsidRPr="002F67A1" w:rsidRDefault="00DC5D60" w:rsidP="00DC5D6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8.脚注，附件（图表、附录等）。</w:t>
      </w:r>
    </w:p>
    <w:p w:rsidR="00663021" w:rsidRPr="002F67A1" w:rsidRDefault="005F5448" w:rsidP="00DC5D60">
      <w:pPr>
        <w:kinsoku w:val="0"/>
        <w:autoSpaceDE w:val="0"/>
        <w:autoSpaceDN w:val="0"/>
        <w:adjustRightInd w:val="0"/>
        <w:snapToGrid w:val="0"/>
        <w:spacing w:before="223" w:line="274" w:lineRule="auto"/>
        <w:ind w:left="38" w:right="64" w:firstLine="502"/>
        <w:textAlignment w:val="baseline"/>
        <w:rPr>
          <w:rFonts w:ascii="仿宋" w:eastAsia="仿宋" w:hAnsi="仿宋" w:cs="仿宋" w:hint="eastAsia"/>
          <w:snapToGrid w:val="0"/>
          <w:spacing w:val="-1"/>
          <w14:textOutline w14:w="4356" w14:cap="sq" w14:cmpd="sng" w14:algn="ctr">
            <w14:solidFill>
              <w14:srgbClr w14:val="000000"/>
            </w14:solidFill>
            <w14:prstDash w14:val="solid"/>
            <w14:bevel/>
          </w14:textOutline>
        </w:rPr>
      </w:pPr>
      <w:r>
        <w:rPr>
          <w:rFonts w:ascii="仿宋" w:eastAsia="仿宋" w:hAnsi="仿宋" w:cs="仿宋" w:hint="eastAsia"/>
          <w:snapToGrid w:val="0"/>
          <w:spacing w:val="-1"/>
          <w14:textOutline w14:w="4356" w14:cap="sq" w14:cmpd="sng" w14:algn="ctr">
            <w14:solidFill>
              <w14:srgbClr w14:val="000000"/>
            </w14:solidFill>
            <w14:prstDash w14:val="solid"/>
            <w14:bevel/>
          </w14:textOutline>
        </w:rPr>
        <w:t>作品需进行</w:t>
      </w:r>
      <w:r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匿名评审，案例分析报告正文请勿出现某某学院某某同学等作者及所在学院信息。</w:t>
      </w:r>
      <w:r w:rsidR="00DC5D60"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正文文本具体</w:t>
      </w:r>
      <w:r w:rsidRPr="002F67A1">
        <w:rPr>
          <w:rFonts w:ascii="仿宋" w:eastAsia="仿宋" w:hAnsi="仿宋" w:cs="仿宋" w:hint="eastAsia"/>
          <w:snapToGrid w:val="0"/>
          <w:spacing w:val="-1"/>
          <w14:textOutline w14:w="4356" w14:cap="sq" w14:cmpd="sng" w14:algn="ctr">
            <w14:solidFill>
              <w14:srgbClr w14:val="000000"/>
            </w14:solidFill>
            <w14:prstDash w14:val="solid"/>
            <w14:bevel/>
          </w14:textOutline>
        </w:rPr>
        <w:t>格式要求如下：</w:t>
      </w:r>
    </w:p>
    <w:p w:rsidR="00663021" w:rsidRPr="002F67A1" w:rsidRDefault="0000000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（1）中文题目（四号黑体），副标题小四号宋体。</w:t>
      </w:r>
    </w:p>
    <w:p w:rsidR="00663021" w:rsidRPr="002F67A1" w:rsidRDefault="0000000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lastRenderedPageBreak/>
        <w:t>（2）中文内容提要(限300 字)、关键词(限3-5个)（小四号宋体）。</w:t>
      </w:r>
    </w:p>
    <w:p w:rsidR="00663021" w:rsidRPr="002F67A1" w:rsidRDefault="0000000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（3）正文（小四号宋体），行间距25。</w:t>
      </w:r>
    </w:p>
    <w:p w:rsidR="00663021" w:rsidRPr="002F67A1" w:rsidRDefault="0000000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（4）</w:t>
      </w:r>
      <w:r w:rsidR="00DC5D60" w:rsidRPr="002F67A1">
        <w:rPr>
          <w:rFonts w:ascii="仿宋" w:eastAsia="仿宋" w:hAnsi="仿宋" w:cs="宋体" w:hint="eastAsia"/>
        </w:rPr>
        <w:t>案例宜分节，并有节标题。节标题分一级标题，二级标题等，如“1”</w:t>
      </w:r>
      <w:r w:rsidR="0031695A" w:rsidRPr="002F67A1">
        <w:rPr>
          <w:rFonts w:ascii="仿宋" w:eastAsia="仿宋" w:hAnsi="仿宋" w:cs="宋体" w:hint="eastAsia"/>
        </w:rPr>
        <w:t>“2”</w:t>
      </w:r>
      <w:r w:rsidR="00DC5D60" w:rsidRPr="002F67A1">
        <w:rPr>
          <w:rFonts w:ascii="仿宋" w:eastAsia="仿宋" w:hAnsi="仿宋" w:cs="宋体" w:hint="eastAsia"/>
        </w:rPr>
        <w:t>是正文一级标题；“1.1”</w:t>
      </w:r>
      <w:r w:rsidR="0031695A" w:rsidRPr="002F67A1">
        <w:rPr>
          <w:rFonts w:ascii="仿宋" w:eastAsia="仿宋" w:hAnsi="仿宋" w:cs="宋体" w:hint="eastAsia"/>
        </w:rPr>
        <w:t>“1.2”</w:t>
      </w:r>
      <w:r w:rsidR="00DC5D60" w:rsidRPr="002F67A1">
        <w:rPr>
          <w:rFonts w:ascii="仿宋" w:eastAsia="仿宋" w:hAnsi="仿宋" w:cs="宋体" w:hint="eastAsia"/>
        </w:rPr>
        <w:t>是正文二级标题。</w:t>
      </w:r>
      <w:r w:rsidRPr="002F67A1">
        <w:rPr>
          <w:rFonts w:ascii="仿宋" w:eastAsia="仿宋" w:hAnsi="仿宋" w:cs="宋体" w:hint="eastAsia"/>
        </w:rPr>
        <w:t>其中一级标题用小四号宋体加粗，二、三、四级标题</w:t>
      </w:r>
      <w:r w:rsidR="005F5448">
        <w:rPr>
          <w:rFonts w:ascii="仿宋" w:eastAsia="仿宋" w:hAnsi="仿宋" w:cs="宋体" w:hint="eastAsia"/>
        </w:rPr>
        <w:t>等</w:t>
      </w:r>
      <w:r w:rsidRPr="002F67A1">
        <w:rPr>
          <w:rFonts w:ascii="仿宋" w:eastAsia="仿宋" w:hAnsi="仿宋" w:cs="宋体" w:hint="eastAsia"/>
        </w:rPr>
        <w:t>用小四号宋体。</w:t>
      </w:r>
    </w:p>
    <w:p w:rsidR="00663021" w:rsidRPr="002F67A1" w:rsidRDefault="0000000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（5）参考文献（尾注，五号楷体）。</w:t>
      </w:r>
    </w:p>
    <w:p w:rsidR="00663021" w:rsidRPr="002F67A1" w:rsidRDefault="00000000">
      <w:pPr>
        <w:kinsoku w:val="0"/>
        <w:autoSpaceDE w:val="0"/>
        <w:autoSpaceDN w:val="0"/>
        <w:adjustRightInd w:val="0"/>
        <w:snapToGrid w:val="0"/>
        <w:spacing w:before="222" w:line="189" w:lineRule="auto"/>
        <w:ind w:firstLine="520"/>
        <w:textAlignment w:val="baseline"/>
        <w:rPr>
          <w:rFonts w:ascii="仿宋" w:eastAsia="仿宋" w:hAnsi="仿宋" w:cs="仿宋" w:hint="eastAsia"/>
          <w:snapToGrid w:val="0"/>
          <w:spacing w:val="-2"/>
          <w14:textOutline w14:w="4356" w14:cap="sq" w14:cmpd="sng" w14:algn="ctr">
            <w14:solidFill>
              <w14:srgbClr w14:val="000000"/>
            </w14:solidFill>
            <w14:prstDash w14:val="solid"/>
            <w14:bevel/>
          </w14:textOutline>
        </w:rPr>
      </w:pPr>
      <w:r w:rsidRPr="002F67A1">
        <w:rPr>
          <w:rFonts w:ascii="仿宋" w:eastAsia="仿宋" w:hAnsi="仿宋" w:cs="仿宋" w:hint="eastAsia"/>
          <w:snapToGrid w:val="0"/>
          <w:spacing w:val="-2"/>
          <w14:textOutline w14:w="4356" w14:cap="sq" w14:cmpd="sng" w14:algn="ctr">
            <w14:solidFill>
              <w14:srgbClr w14:val="000000"/>
            </w14:solidFill>
            <w14:prstDash w14:val="solid"/>
            <w14:bevel/>
          </w14:textOutline>
        </w:rPr>
        <w:t>附参考文献格式示例：</w:t>
      </w:r>
    </w:p>
    <w:p w:rsidR="00663021" w:rsidRPr="002F67A1" w:rsidRDefault="00000000">
      <w:pPr>
        <w:shd w:val="clear" w:color="auto" w:fill="FFFFFF"/>
        <w:spacing w:line="500" w:lineRule="exact"/>
        <w:ind w:firstLineChars="200" w:firstLine="480"/>
        <w:rPr>
          <w:rFonts w:ascii="仿宋" w:eastAsia="仿宋" w:hAnsi="仿宋" w:cs="宋体" w:hint="eastAsia"/>
        </w:rPr>
      </w:pPr>
      <w:r w:rsidRPr="002F67A1">
        <w:rPr>
          <w:rFonts w:ascii="仿宋" w:eastAsia="仿宋" w:hAnsi="仿宋" w:cs="宋体" w:hint="eastAsia"/>
        </w:rPr>
        <w:t xml:space="preserve">[1] 李晓东,张庆红,叶瑾琳.气候学研究的若干理论问题[J].北京大学学报:自然科学版，1999,35(1):101-106. </w:t>
      </w:r>
    </w:p>
    <w:p w:rsidR="00663021" w:rsidRPr="002F67A1" w:rsidRDefault="00000000">
      <w:pPr>
        <w:shd w:val="clear" w:color="auto" w:fill="FFFFFF"/>
        <w:spacing w:line="500" w:lineRule="exact"/>
        <w:ind w:firstLine="570"/>
        <w:rPr>
          <w:rFonts w:ascii="仿宋" w:eastAsia="仿宋" w:hAnsi="仿宋" w:cs="宋体" w:hint="eastAsia"/>
        </w:rPr>
      </w:pPr>
      <w:r w:rsidRPr="002F67A1">
        <w:rPr>
          <w:rFonts w:ascii="仿宋" w:eastAsia="仿宋" w:hAnsi="仿宋" w:cs="宋体" w:hint="eastAsia"/>
        </w:rPr>
        <w:t xml:space="preserve">[2] ALEXANDER N，MYERS H． European Retail Expansion in South East Asia[J]. European Business Review, 1999,34(2):45-50． </w:t>
      </w:r>
    </w:p>
    <w:p w:rsidR="00663021" w:rsidRPr="002F67A1" w:rsidRDefault="00000000">
      <w:pPr>
        <w:shd w:val="clear" w:color="auto" w:fill="FFFFFF"/>
        <w:spacing w:line="500" w:lineRule="exact"/>
        <w:ind w:firstLine="570"/>
        <w:rPr>
          <w:rFonts w:ascii="仿宋" w:eastAsia="仿宋" w:hAnsi="仿宋" w:cs="宋体" w:hint="eastAsia"/>
        </w:rPr>
      </w:pPr>
      <w:r w:rsidRPr="002F67A1">
        <w:rPr>
          <w:rFonts w:ascii="仿宋" w:eastAsia="仿宋" w:hAnsi="仿宋" w:cs="宋体" w:hint="eastAsia"/>
        </w:rPr>
        <w:t xml:space="preserve">[3] 马龙龙.流通产业组织[M].北京:清华大学出版社,2006:60-61. </w:t>
      </w:r>
    </w:p>
    <w:p w:rsidR="00663021" w:rsidRPr="002F67A1" w:rsidRDefault="00000000">
      <w:pPr>
        <w:shd w:val="clear" w:color="auto" w:fill="FFFFFF"/>
        <w:spacing w:line="500" w:lineRule="exact"/>
        <w:ind w:firstLine="570"/>
        <w:rPr>
          <w:rFonts w:ascii="仿宋" w:eastAsia="仿宋" w:hAnsi="仿宋" w:cs="宋体" w:hint="eastAsia"/>
        </w:rPr>
      </w:pPr>
      <w:r w:rsidRPr="002F67A1">
        <w:rPr>
          <w:rFonts w:ascii="仿宋" w:eastAsia="仿宋" w:hAnsi="仿宋" w:cs="宋体" w:hint="eastAsia"/>
        </w:rPr>
        <w:t xml:space="preserve">[4] ALEXANDER N.International Retailing[M]. Oxford:Blackwell Business，1997:23-26. </w:t>
      </w:r>
    </w:p>
    <w:p w:rsidR="00663021" w:rsidRPr="002F67A1" w:rsidRDefault="00000000">
      <w:pPr>
        <w:shd w:val="clear" w:color="auto" w:fill="FFFFFF"/>
        <w:spacing w:line="500" w:lineRule="exact"/>
        <w:ind w:firstLine="570"/>
        <w:rPr>
          <w:rFonts w:ascii="仿宋" w:eastAsia="仿宋" w:hAnsi="仿宋" w:cs="宋体" w:hint="eastAsia"/>
        </w:rPr>
      </w:pPr>
      <w:r w:rsidRPr="002F67A1">
        <w:rPr>
          <w:rFonts w:ascii="仿宋" w:eastAsia="仿宋" w:hAnsi="仿宋" w:cs="宋体" w:hint="eastAsia"/>
        </w:rPr>
        <w:t xml:space="preserve">[5] 胡平.论企业文化[N].杭州日报，2003-02-25(12). </w:t>
      </w:r>
    </w:p>
    <w:p w:rsidR="00663021" w:rsidRPr="002F67A1" w:rsidRDefault="00000000">
      <w:pPr>
        <w:shd w:val="clear" w:color="auto" w:fill="FFFFFF"/>
        <w:spacing w:line="500" w:lineRule="exact"/>
        <w:ind w:firstLine="570"/>
        <w:rPr>
          <w:rFonts w:ascii="仿宋" w:eastAsia="仿宋" w:hAnsi="仿宋" w:cs="宋体" w:hint="eastAsia"/>
        </w:rPr>
      </w:pPr>
      <w:r w:rsidRPr="002F67A1">
        <w:rPr>
          <w:rFonts w:ascii="仿宋" w:eastAsia="仿宋" w:hAnsi="仿宋" w:cs="宋体" w:hint="eastAsia"/>
        </w:rPr>
        <w:t>[6] 张志祥.间断动力系统的随机扰动及其在守恒律方程中的应用[D].北京:北京大学数学学院,1998: 55-59.</w:t>
      </w:r>
    </w:p>
    <w:p w:rsidR="00663021" w:rsidRPr="002F67A1" w:rsidRDefault="00000000">
      <w:pPr>
        <w:shd w:val="clear" w:color="auto" w:fill="FFFFFF"/>
        <w:spacing w:line="500" w:lineRule="exact"/>
        <w:ind w:firstLine="570"/>
        <w:rPr>
          <w:rFonts w:ascii="仿宋" w:eastAsia="仿宋" w:hAnsi="仿宋" w:cs="宋体" w:hint="eastAsia"/>
        </w:rPr>
      </w:pPr>
      <w:r w:rsidRPr="002F67A1">
        <w:rPr>
          <w:rFonts w:ascii="仿宋" w:eastAsia="仿宋" w:hAnsi="仿宋" w:cs="宋体" w:hint="eastAsia"/>
        </w:rPr>
        <w:t xml:space="preserve">[7] 辛希孟.信息技术与信息服务国际研讨会论文集:A集[C].北京:中国社会科学出版社,1994:251-265. </w:t>
      </w:r>
    </w:p>
    <w:p w:rsidR="00663021" w:rsidRPr="002F67A1" w:rsidRDefault="00000000">
      <w:pPr>
        <w:shd w:val="clear" w:color="auto" w:fill="FFFFFF"/>
        <w:spacing w:line="360" w:lineRule="auto"/>
        <w:ind w:firstLine="570"/>
        <w:rPr>
          <w:rFonts w:ascii="仿宋" w:eastAsia="仿宋" w:hAnsi="仿宋" w:cs="宋体" w:hint="eastAsia"/>
        </w:rPr>
      </w:pPr>
      <w:r w:rsidRPr="002F67A1">
        <w:rPr>
          <w:rFonts w:ascii="仿宋" w:eastAsia="仿宋" w:hAnsi="仿宋" w:cs="宋体" w:hint="eastAsia"/>
        </w:rPr>
        <w:t>[8] 王斌.信息技术与信息服务[M]//许厚泽,赵其国.信息技术与应用.北京:中国社会科学出版社,1998:121-140.</w:t>
      </w:r>
    </w:p>
    <w:p w:rsidR="00663021" w:rsidRPr="002F67A1" w:rsidRDefault="00000000">
      <w:pPr>
        <w:kinsoku w:val="0"/>
        <w:autoSpaceDE w:val="0"/>
        <w:autoSpaceDN w:val="0"/>
        <w:adjustRightInd w:val="0"/>
        <w:snapToGrid w:val="0"/>
        <w:spacing w:before="78" w:line="360" w:lineRule="auto"/>
        <w:ind w:firstLine="509"/>
        <w:textAlignment w:val="baseline"/>
        <w:rPr>
          <w:rFonts w:ascii="仿宋" w:eastAsia="仿宋" w:hAnsi="仿宋" w:cs="仿宋" w:hint="eastAsia"/>
          <w:snapToGrid w:val="0"/>
          <w:spacing w:val="-11"/>
          <w14:textOutline w14:w="4356" w14:cap="sq" w14:cmpd="sng" w14:algn="ctr">
            <w14:solidFill>
              <w14:srgbClr w14:val="000000"/>
            </w14:solidFill>
            <w14:prstDash w14:val="solid"/>
            <w14:bevel/>
          </w14:textOutline>
        </w:rPr>
      </w:pPr>
      <w:r w:rsidRPr="002F67A1">
        <w:rPr>
          <w:rFonts w:ascii="仿宋" w:eastAsia="仿宋" w:hAnsi="仿宋" w:cs="仿宋" w:hint="eastAsia"/>
          <w:snapToGrid w:val="0"/>
          <w:spacing w:val="-11"/>
          <w14:textOutline w14:w="4356" w14:cap="sq" w14:cmpd="sng" w14:algn="ctr">
            <w14:solidFill>
              <w14:srgbClr w14:val="000000"/>
            </w14:solidFill>
            <w14:prstDash w14:val="solid"/>
            <w14:bevel/>
          </w14:textOutline>
        </w:rPr>
        <w:t>（二）案例分析报告总体要求</w:t>
      </w:r>
    </w:p>
    <w:p w:rsidR="00663021" w:rsidRPr="002F67A1" w:rsidRDefault="00000000">
      <w:pPr>
        <w:shd w:val="clear" w:color="auto" w:fill="FFFFFF"/>
        <w:spacing w:line="360" w:lineRule="auto"/>
        <w:ind w:firstLine="570"/>
        <w:rPr>
          <w:rFonts w:ascii="仿宋" w:eastAsia="仿宋" w:hAnsi="仿宋" w:cs="宋体" w:hint="eastAsia"/>
        </w:rPr>
      </w:pPr>
      <w:r w:rsidRPr="002F67A1">
        <w:rPr>
          <w:rFonts w:ascii="仿宋" w:eastAsia="仿宋" w:hAnsi="仿宋" w:cs="宋体" w:hint="eastAsia"/>
        </w:rPr>
        <w:t>1.理论明确。要明确分析案例所使用的有关公共管理理论和工具。</w:t>
      </w:r>
    </w:p>
    <w:p w:rsidR="00663021" w:rsidRPr="002F67A1" w:rsidRDefault="00000000">
      <w:pPr>
        <w:shd w:val="clear" w:color="auto" w:fill="FFFFFF"/>
        <w:spacing w:line="360" w:lineRule="auto"/>
        <w:ind w:firstLine="570"/>
        <w:rPr>
          <w:rFonts w:ascii="仿宋" w:eastAsia="仿宋" w:hAnsi="仿宋" w:cs="宋体" w:hint="eastAsia"/>
        </w:rPr>
      </w:pPr>
      <w:r w:rsidRPr="002F67A1">
        <w:rPr>
          <w:rFonts w:ascii="仿宋" w:eastAsia="仿宋" w:hAnsi="仿宋" w:cs="宋体" w:hint="eastAsia"/>
        </w:rPr>
        <w:t>2.思路清晰。要提出恰当的分析框架，结构严谨，逻辑性强。</w:t>
      </w:r>
    </w:p>
    <w:p w:rsidR="00663021" w:rsidRPr="002F67A1" w:rsidRDefault="00000000">
      <w:pPr>
        <w:shd w:val="clear" w:color="auto" w:fill="FFFFFF"/>
        <w:spacing w:line="360" w:lineRule="auto"/>
        <w:ind w:firstLine="570"/>
        <w:rPr>
          <w:rFonts w:ascii="仿宋" w:eastAsia="仿宋" w:hAnsi="仿宋" w:cs="宋体" w:hint="eastAsia"/>
        </w:rPr>
      </w:pPr>
      <w:r w:rsidRPr="002F67A1">
        <w:rPr>
          <w:rFonts w:ascii="仿宋" w:eastAsia="仿宋" w:hAnsi="仿宋" w:cs="宋体" w:hint="eastAsia"/>
        </w:rPr>
        <w:t>3.分析全面。要全面系统地分析相关背景、决策要素和政策影响。</w:t>
      </w:r>
    </w:p>
    <w:p w:rsidR="00663021" w:rsidRPr="002F67A1" w:rsidRDefault="00000000">
      <w:pPr>
        <w:shd w:val="clear" w:color="auto" w:fill="FFFFFF"/>
        <w:spacing w:line="360" w:lineRule="auto"/>
        <w:ind w:firstLine="570"/>
        <w:rPr>
          <w:rFonts w:ascii="仿宋" w:eastAsia="仿宋" w:hAnsi="仿宋" w:cs="宋体" w:hint="eastAsia"/>
        </w:rPr>
      </w:pPr>
      <w:r w:rsidRPr="002F67A1">
        <w:rPr>
          <w:rFonts w:ascii="仿宋" w:eastAsia="仿宋" w:hAnsi="仿宋" w:cs="宋体" w:hint="eastAsia"/>
        </w:rPr>
        <w:t>4.对策可行。提出的政策或建议应具有针对性、可操作性和创新性。</w:t>
      </w:r>
    </w:p>
    <w:p w:rsidR="00663021" w:rsidRPr="002F67A1" w:rsidRDefault="00000000">
      <w:pPr>
        <w:kinsoku w:val="0"/>
        <w:autoSpaceDE w:val="0"/>
        <w:autoSpaceDN w:val="0"/>
        <w:adjustRightInd w:val="0"/>
        <w:snapToGrid w:val="0"/>
        <w:spacing w:before="78" w:line="360" w:lineRule="auto"/>
        <w:ind w:firstLine="509"/>
        <w:textAlignment w:val="baseline"/>
        <w:rPr>
          <w:rFonts w:ascii="仿宋" w:eastAsia="仿宋" w:hAnsi="仿宋" w:cs="仿宋" w:hint="eastAsia"/>
          <w:snapToGrid w:val="0"/>
          <w:spacing w:val="-11"/>
          <w14:textOutline w14:w="4356" w14:cap="sq" w14:cmpd="sng" w14:algn="ctr">
            <w14:solidFill>
              <w14:srgbClr w14:val="000000"/>
            </w14:solidFill>
            <w14:prstDash w14:val="solid"/>
            <w14:bevel/>
          </w14:textOutline>
        </w:rPr>
      </w:pPr>
      <w:r w:rsidRPr="002F67A1">
        <w:rPr>
          <w:rFonts w:ascii="仿宋" w:eastAsia="仿宋" w:hAnsi="仿宋" w:cs="仿宋" w:hint="eastAsia"/>
          <w:snapToGrid w:val="0"/>
          <w:spacing w:val="-11"/>
          <w14:textOutline w14:w="4356" w14:cap="sq" w14:cmpd="sng" w14:algn="ctr">
            <w14:solidFill>
              <w14:srgbClr w14:val="000000"/>
            </w14:solidFill>
            <w14:prstDash w14:val="solid"/>
            <w14:bevel/>
          </w14:textOutline>
        </w:rPr>
        <w:t>（三）案例分析报告调研要求</w:t>
      </w:r>
    </w:p>
    <w:p w:rsidR="00663021" w:rsidRPr="002F67A1" w:rsidRDefault="00000000">
      <w:pPr>
        <w:shd w:val="clear" w:color="auto" w:fill="FFFFFF"/>
        <w:spacing w:line="360" w:lineRule="auto"/>
        <w:ind w:firstLine="570"/>
      </w:pPr>
      <w:r w:rsidRPr="002F67A1">
        <w:rPr>
          <w:rFonts w:ascii="仿宋" w:eastAsia="仿宋" w:hAnsi="仿宋" w:cs="宋体" w:hint="eastAsia"/>
        </w:rPr>
        <w:lastRenderedPageBreak/>
        <w:t>鼓励参赛团队在初赛前，围绕选题进行实地调研，通过调查访谈，系统地收集相关问题的一手资料，详细了解有关事件的发展过程、相关政策的制定和执行情况等，厘清案例所处的社会背景，剖析案例涉及的各方利益，为案例正文和分析报告的撰写奠定基础。鼓励参赛队伍所在培养单位为参赛团队开展实地调研提供帮助</w:t>
      </w:r>
      <w:bookmarkEnd w:id="0"/>
      <w:r w:rsidRPr="002F67A1">
        <w:rPr>
          <w:rFonts w:ascii="仿宋" w:eastAsia="仿宋" w:hAnsi="仿宋" w:cs="宋体" w:hint="eastAsia"/>
        </w:rPr>
        <w:t>。</w:t>
      </w:r>
    </w:p>
    <w:sectPr w:rsidR="00663021" w:rsidRPr="002F6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33975"/>
    <w:multiLevelType w:val="hybridMultilevel"/>
    <w:tmpl w:val="85BCDCE6"/>
    <w:lvl w:ilvl="0" w:tplc="D47413B6">
      <w:start w:val="1"/>
      <w:numFmt w:val="japaneseCounting"/>
      <w:lvlText w:val="%1、"/>
      <w:lvlJc w:val="left"/>
      <w:pPr>
        <w:ind w:left="956" w:hanging="480"/>
      </w:pPr>
      <w:rPr>
        <w:rFonts w:hint="default"/>
      </w:rPr>
    </w:lvl>
    <w:lvl w:ilvl="1" w:tplc="04090019" w:tentative="1">
      <w:start w:val="1"/>
      <w:numFmt w:val="lowerLetter"/>
      <w:lvlText w:val="%2)"/>
      <w:lvlJc w:val="left"/>
      <w:pPr>
        <w:ind w:left="1356" w:hanging="440"/>
      </w:pPr>
    </w:lvl>
    <w:lvl w:ilvl="2" w:tplc="0409001B" w:tentative="1">
      <w:start w:val="1"/>
      <w:numFmt w:val="lowerRoman"/>
      <w:lvlText w:val="%3."/>
      <w:lvlJc w:val="right"/>
      <w:pPr>
        <w:ind w:left="1796" w:hanging="440"/>
      </w:pPr>
    </w:lvl>
    <w:lvl w:ilvl="3" w:tplc="0409000F" w:tentative="1">
      <w:start w:val="1"/>
      <w:numFmt w:val="decimal"/>
      <w:lvlText w:val="%4."/>
      <w:lvlJc w:val="left"/>
      <w:pPr>
        <w:ind w:left="2236" w:hanging="440"/>
      </w:pPr>
    </w:lvl>
    <w:lvl w:ilvl="4" w:tplc="04090019" w:tentative="1">
      <w:start w:val="1"/>
      <w:numFmt w:val="lowerLetter"/>
      <w:lvlText w:val="%5)"/>
      <w:lvlJc w:val="left"/>
      <w:pPr>
        <w:ind w:left="2676" w:hanging="440"/>
      </w:pPr>
    </w:lvl>
    <w:lvl w:ilvl="5" w:tplc="0409001B" w:tentative="1">
      <w:start w:val="1"/>
      <w:numFmt w:val="lowerRoman"/>
      <w:lvlText w:val="%6."/>
      <w:lvlJc w:val="right"/>
      <w:pPr>
        <w:ind w:left="3116" w:hanging="440"/>
      </w:pPr>
    </w:lvl>
    <w:lvl w:ilvl="6" w:tplc="0409000F" w:tentative="1">
      <w:start w:val="1"/>
      <w:numFmt w:val="decimal"/>
      <w:lvlText w:val="%7."/>
      <w:lvlJc w:val="left"/>
      <w:pPr>
        <w:ind w:left="3556" w:hanging="440"/>
      </w:pPr>
    </w:lvl>
    <w:lvl w:ilvl="7" w:tplc="04090019" w:tentative="1">
      <w:start w:val="1"/>
      <w:numFmt w:val="lowerLetter"/>
      <w:lvlText w:val="%8)"/>
      <w:lvlJc w:val="left"/>
      <w:pPr>
        <w:ind w:left="3996" w:hanging="440"/>
      </w:pPr>
    </w:lvl>
    <w:lvl w:ilvl="8" w:tplc="0409001B" w:tentative="1">
      <w:start w:val="1"/>
      <w:numFmt w:val="lowerRoman"/>
      <w:lvlText w:val="%9."/>
      <w:lvlJc w:val="right"/>
      <w:pPr>
        <w:ind w:left="4436" w:hanging="440"/>
      </w:pPr>
    </w:lvl>
  </w:abstractNum>
  <w:num w:numId="1" w16cid:durableId="6553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zYzZjY2RmYjg3YmViNTVkZDYwMjFkNGNlNzYxNGQifQ=="/>
  </w:docVars>
  <w:rsids>
    <w:rsidRoot w:val="00A333B5"/>
    <w:rsid w:val="000E1708"/>
    <w:rsid w:val="0029466A"/>
    <w:rsid w:val="002F67A1"/>
    <w:rsid w:val="0031695A"/>
    <w:rsid w:val="00357C72"/>
    <w:rsid w:val="005F5448"/>
    <w:rsid w:val="00663021"/>
    <w:rsid w:val="00677B52"/>
    <w:rsid w:val="006B17F0"/>
    <w:rsid w:val="00A333B5"/>
    <w:rsid w:val="00A801A2"/>
    <w:rsid w:val="00C455B6"/>
    <w:rsid w:val="00D47E5B"/>
    <w:rsid w:val="00DC5D60"/>
    <w:rsid w:val="00E41EBA"/>
    <w:rsid w:val="00F101EE"/>
    <w:rsid w:val="00F3750F"/>
    <w:rsid w:val="3A3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D0A8"/>
  <w15:docId w15:val="{2A01567C-C6A8-423F-B2AF-A8D148EB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sz w:val="24"/>
      <w:szCs w:val="24"/>
    </w:rPr>
  </w:style>
  <w:style w:type="paragraph" w:styleId="1">
    <w:name w:val="heading 1"/>
    <w:basedOn w:val="a"/>
    <w:next w:val="a"/>
    <w:link w:val="10"/>
    <w:uiPriority w:val="9"/>
    <w:qFormat/>
    <w:rsid w:val="00677B5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widowControl w:val="0"/>
      <w:tabs>
        <w:tab w:val="center" w:pos="4153"/>
        <w:tab w:val="right" w:pos="8306"/>
      </w:tabs>
      <w:snapToGrid w:val="0"/>
    </w:pPr>
    <w:rPr>
      <w:rFonts w:asciiTheme="minorHAnsi" w:hAnsiTheme="minorHAnsi" w:cstheme="minorBidi"/>
      <w:kern w:val="2"/>
      <w:sz w:val="18"/>
      <w:szCs w:val="18"/>
    </w:rPr>
  </w:style>
  <w:style w:type="paragraph" w:styleId="a5">
    <w:name w:val="header"/>
    <w:basedOn w:val="a"/>
    <w:link w:val="a6"/>
    <w:uiPriority w:val="99"/>
    <w:unhideWhenUsed/>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rsid w:val="00677B52"/>
    <w:rPr>
      <w:rFonts w:ascii="Times New Roman" w:hAnsi="Times New Roman" w:cs="Times New Roman"/>
      <w:b/>
      <w:bCs/>
      <w:kern w:val="44"/>
      <w:sz w:val="44"/>
      <w:szCs w:val="44"/>
    </w:rPr>
  </w:style>
  <w:style w:type="paragraph" w:styleId="a7">
    <w:name w:val="List Paragraph"/>
    <w:basedOn w:val="a"/>
    <w:uiPriority w:val="99"/>
    <w:unhideWhenUsed/>
    <w:rsid w:val="00677B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82641</dc:creator>
  <cp:lastModifiedBy>paul Paul</cp:lastModifiedBy>
  <cp:revision>8</cp:revision>
  <dcterms:created xsi:type="dcterms:W3CDTF">2023-06-08T07:06:00Z</dcterms:created>
  <dcterms:modified xsi:type="dcterms:W3CDTF">2024-07-25T04:26:00Z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70AB4EF526D249ACBA953D3BF3D58CFB_12</vt:lpwstr>
  </property>
</Properties>
</file>