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9D37C">
      <w:pPr>
        <w:snapToGrid w:val="0"/>
        <w:spacing w:line="400" w:lineRule="exact"/>
        <w:jc w:val="center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杭州师范大学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2025年</w:t>
      </w: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校级</w:t>
      </w:r>
      <w:r>
        <w:rPr>
          <w:rFonts w:hint="eastAsia" w:ascii="仿宋_GB2312" w:eastAsia="仿宋_GB2312"/>
          <w:b/>
          <w:sz w:val="28"/>
          <w:szCs w:val="28"/>
        </w:rPr>
        <w:t>本科生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科研课题立项名额分配表</w:t>
      </w:r>
    </w:p>
    <w:tbl>
      <w:tblPr>
        <w:tblStyle w:val="2"/>
        <w:tblW w:w="46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3305"/>
        <w:gridCol w:w="2765"/>
      </w:tblGrid>
      <w:tr w14:paraId="647BE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71" w:type="pct"/>
            <w:vAlign w:val="center"/>
          </w:tcPr>
          <w:p w14:paraId="5B551404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084" w:type="pct"/>
            <w:vAlign w:val="center"/>
          </w:tcPr>
          <w:p w14:paraId="189E9B6C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学院</w:t>
            </w:r>
          </w:p>
        </w:tc>
        <w:tc>
          <w:tcPr>
            <w:tcW w:w="1744" w:type="pct"/>
            <w:vAlign w:val="center"/>
          </w:tcPr>
          <w:p w14:paraId="707B3608"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立项名额数（项）</w:t>
            </w:r>
          </w:p>
        </w:tc>
      </w:tr>
      <w:tr w14:paraId="7D478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2F46FB0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2084" w:type="pct"/>
            <w:vAlign w:val="center"/>
          </w:tcPr>
          <w:p w14:paraId="1B710748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CF72">
            <w:pPr>
              <w:widowControl/>
              <w:jc w:val="center"/>
              <w:rPr>
                <w:rFonts w:hint="default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36</w:t>
            </w:r>
          </w:p>
        </w:tc>
      </w:tr>
      <w:tr w14:paraId="02B35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0DC42AC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2084" w:type="pct"/>
            <w:vAlign w:val="center"/>
          </w:tcPr>
          <w:p w14:paraId="0BCAB72F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8028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22</w:t>
            </w:r>
          </w:p>
        </w:tc>
      </w:tr>
      <w:tr w14:paraId="660E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5DCBEFB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</w:t>
            </w:r>
          </w:p>
        </w:tc>
        <w:tc>
          <w:tcPr>
            <w:tcW w:w="2084" w:type="pct"/>
            <w:vAlign w:val="center"/>
          </w:tcPr>
          <w:p w14:paraId="19B081EA">
            <w:pPr>
              <w:snapToGri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阿里巴巴商学院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379C6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65</w:t>
            </w:r>
          </w:p>
        </w:tc>
      </w:tr>
      <w:tr w14:paraId="5B71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54A94BFA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2084" w:type="pct"/>
            <w:vAlign w:val="center"/>
          </w:tcPr>
          <w:p w14:paraId="21B68B7B"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沈钧儒法学院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40589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29</w:t>
            </w:r>
          </w:p>
        </w:tc>
      </w:tr>
      <w:tr w14:paraId="310C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7EEED4E9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2084" w:type="pct"/>
            <w:vAlign w:val="center"/>
          </w:tcPr>
          <w:p w14:paraId="14BA9DBF"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06B58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18</w:t>
            </w:r>
          </w:p>
        </w:tc>
      </w:tr>
      <w:tr w14:paraId="423F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49B9BE61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6</w:t>
            </w:r>
          </w:p>
        </w:tc>
        <w:tc>
          <w:tcPr>
            <w:tcW w:w="2084" w:type="pct"/>
            <w:vAlign w:val="center"/>
          </w:tcPr>
          <w:p w14:paraId="2B63AE86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经亨颐教育学院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8E5CF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</w:tr>
      <w:tr w14:paraId="725D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16DA8A3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7</w:t>
            </w:r>
          </w:p>
        </w:tc>
        <w:tc>
          <w:tcPr>
            <w:tcW w:w="2084" w:type="pct"/>
            <w:vAlign w:val="center"/>
          </w:tcPr>
          <w:p w14:paraId="5759FECC"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EF45E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36</w:t>
            </w:r>
          </w:p>
        </w:tc>
      </w:tr>
      <w:tr w14:paraId="5E940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001A6653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</w:t>
            </w:r>
          </w:p>
        </w:tc>
        <w:tc>
          <w:tcPr>
            <w:tcW w:w="2084" w:type="pct"/>
            <w:vAlign w:val="center"/>
          </w:tcPr>
          <w:p w14:paraId="196D50F3">
            <w:pPr>
              <w:snapToGrid w:val="0"/>
              <w:jc w:val="center"/>
              <w:rPr>
                <w:rFonts w:hint="default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人文学院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0468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65</w:t>
            </w:r>
          </w:p>
        </w:tc>
      </w:tr>
      <w:tr w14:paraId="68AF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3B0DB9C5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</w:t>
            </w:r>
          </w:p>
        </w:tc>
        <w:tc>
          <w:tcPr>
            <w:tcW w:w="2084" w:type="pct"/>
            <w:vAlign w:val="center"/>
          </w:tcPr>
          <w:p w14:paraId="59CC2CB9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A887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65</w:t>
            </w:r>
          </w:p>
        </w:tc>
      </w:tr>
      <w:tr w14:paraId="56B8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20F0870E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2084" w:type="pct"/>
            <w:vAlign w:val="center"/>
          </w:tcPr>
          <w:p w14:paraId="098DD438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8BD59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29</w:t>
            </w:r>
          </w:p>
        </w:tc>
      </w:tr>
      <w:tr w14:paraId="21D2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79322BCD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11</w:t>
            </w:r>
          </w:p>
        </w:tc>
        <w:tc>
          <w:tcPr>
            <w:tcW w:w="2084" w:type="pct"/>
            <w:vAlign w:val="center"/>
          </w:tcPr>
          <w:p w14:paraId="7E7DD4B5"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7DC1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21</w:t>
            </w:r>
          </w:p>
        </w:tc>
      </w:tr>
      <w:tr w14:paraId="63049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1AACE58E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12</w:t>
            </w:r>
          </w:p>
        </w:tc>
        <w:tc>
          <w:tcPr>
            <w:tcW w:w="2084" w:type="pct"/>
            <w:vAlign w:val="center"/>
          </w:tcPr>
          <w:p w14:paraId="70D2E715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材料与化学化工学院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05262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47</w:t>
            </w:r>
          </w:p>
        </w:tc>
      </w:tr>
      <w:tr w14:paraId="3B56D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099A5D8A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2084" w:type="pct"/>
            <w:vAlign w:val="center"/>
          </w:tcPr>
          <w:p w14:paraId="13B82785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生命与环境科学学院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0A26F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</w:t>
            </w:r>
          </w:p>
        </w:tc>
      </w:tr>
      <w:tr w14:paraId="08A2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730281AE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2084" w:type="pct"/>
            <w:vAlign w:val="center"/>
          </w:tcPr>
          <w:p w14:paraId="3F02B31D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信息科学与技术学院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AC1A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94</w:t>
            </w:r>
          </w:p>
        </w:tc>
      </w:tr>
      <w:tr w14:paraId="0F9C1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0335764E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2084" w:type="pct"/>
            <w:vAlign w:val="center"/>
          </w:tcPr>
          <w:p w14:paraId="4CE768D8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基础医学院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CD05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54</w:t>
            </w:r>
          </w:p>
        </w:tc>
      </w:tr>
      <w:tr w14:paraId="44A8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64A2FF28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</w:t>
            </w:r>
          </w:p>
        </w:tc>
        <w:tc>
          <w:tcPr>
            <w:tcW w:w="2084" w:type="pct"/>
            <w:vAlign w:val="center"/>
          </w:tcPr>
          <w:p w14:paraId="2CB92AB3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公共卫生与护理学院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5952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</w:tr>
      <w:tr w14:paraId="4B47F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6FC7D0FA">
            <w:pPr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084" w:type="pct"/>
            <w:vAlign w:val="center"/>
          </w:tcPr>
          <w:p w14:paraId="61431FBF"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352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</w:tr>
      <w:tr w14:paraId="00F0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39311E1E">
            <w:pPr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2084" w:type="pct"/>
            <w:tcBorders>
              <w:bottom w:val="single" w:color="auto" w:sz="4" w:space="0"/>
            </w:tcBorders>
            <w:vAlign w:val="center"/>
          </w:tcPr>
          <w:p w14:paraId="485EF1B8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016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 w14:paraId="6DD39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7156776B">
            <w:pPr>
              <w:snapToGrid w:val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2084" w:type="pct"/>
            <w:tcBorders>
              <w:top w:val="single" w:color="auto" w:sz="4" w:space="0"/>
            </w:tcBorders>
            <w:vAlign w:val="center"/>
          </w:tcPr>
          <w:p w14:paraId="25A8D630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美术学院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F716D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</w:tr>
      <w:tr w14:paraId="6854D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38BA94B7">
            <w:pPr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2084" w:type="pct"/>
            <w:vAlign w:val="center"/>
          </w:tcPr>
          <w:p w14:paraId="0692CB17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文化创意与传媒学院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EF0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</w:tr>
      <w:tr w14:paraId="1095B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5D12BB2A">
            <w:pPr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084" w:type="pct"/>
            <w:vAlign w:val="center"/>
          </w:tcPr>
          <w:p w14:paraId="71D1B39D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哈尔科夫学院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A617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</w:tr>
      <w:tr w14:paraId="2745E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506572CA">
            <w:pPr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084" w:type="pct"/>
            <w:vAlign w:val="center"/>
          </w:tcPr>
          <w:p w14:paraId="028B3228">
            <w:pPr>
              <w:snapToGri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附属医院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BFC8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 w14:paraId="27A9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71BF4A1A">
            <w:pPr>
              <w:snapToGrid w:val="0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084" w:type="pct"/>
            <w:tcBorders>
              <w:bottom w:val="single" w:color="auto" w:sz="4" w:space="0"/>
            </w:tcBorders>
            <w:vAlign w:val="center"/>
          </w:tcPr>
          <w:p w14:paraId="575F3E32"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工学院</w:t>
            </w:r>
          </w:p>
        </w:tc>
        <w:tc>
          <w:tcPr>
            <w:tcW w:w="174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F08A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 w14:paraId="01241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71" w:type="pct"/>
            <w:vAlign w:val="center"/>
          </w:tcPr>
          <w:p w14:paraId="3ACDD84A">
            <w:pPr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4" w:type="pct"/>
            <w:tcBorders>
              <w:top w:val="single" w:color="auto" w:sz="4" w:space="0"/>
            </w:tcBorders>
            <w:vAlign w:val="center"/>
          </w:tcPr>
          <w:p w14:paraId="466DC224">
            <w:pPr>
              <w:snapToGrid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1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DC2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</w:tr>
    </w:tbl>
    <w:p w14:paraId="174F10B1">
      <w:pPr>
        <w:snapToGrid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5231D625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509BE"/>
    <w:rsid w:val="030E7E36"/>
    <w:rsid w:val="03FA0807"/>
    <w:rsid w:val="0D2003C0"/>
    <w:rsid w:val="10B77D5F"/>
    <w:rsid w:val="1A2755F1"/>
    <w:rsid w:val="2F6C69D2"/>
    <w:rsid w:val="35226191"/>
    <w:rsid w:val="394A250A"/>
    <w:rsid w:val="4A4509BE"/>
    <w:rsid w:val="55001347"/>
    <w:rsid w:val="708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255</Characters>
  <Lines>0</Lines>
  <Paragraphs>0</Paragraphs>
  <TotalTime>4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2025-03-11T01:21:00Z</dcterms:created>
  <dc:creator>栗子仔</dc:creator>
  <cp:lastModifiedBy>栗子仔</cp:lastModifiedBy>
  <dcterms:modified xsi:type="dcterms:W3CDTF">2025-03-21T08:17:21Z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6C4840969BBF4BB7A2473DFD028AAFF6_11</vt:lpwstr>
  </property>
  <property fmtid="{D5CDD505-2E9C-101B-9397-08002B2CF9AE}" pid="4" name="KSOTemplateDocerSaveRecord">
    <vt:lpwstr>eyJoZGlkIjoiNWRhNTQxYmU3MjM4Y2Y1ZjZiNTMwN2Y2MDM3YmFhZDgiLCJ1c2VySWQiOiIxMDI3MTA2NTA4In0=</vt:lpwstr>
  </property>
</Properties>
</file>