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2" w:firstLineChars="200"/>
        <w:jc w:val="center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表2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投资策略组、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市场交易组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报告评分细则</w:t>
      </w:r>
    </w:p>
    <w:bookmarkEnd w:id="0"/>
    <w:tbl>
      <w:tblPr>
        <w:tblStyle w:val="4"/>
        <w:tblW w:w="839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6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95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0" w:lineRule="auto"/>
              <w:ind w:left="7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项目</w:t>
            </w:r>
          </w:p>
        </w:tc>
        <w:tc>
          <w:tcPr>
            <w:tcW w:w="643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8" w:lineRule="auto"/>
              <w:ind w:left="251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报告评分要素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195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468" w:lineRule="exact"/>
              <w:ind w:left="15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策略的创新性和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4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lang w:eastAsia="zh-CN"/>
              </w:rPr>
              <w:t>逻辑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7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4"/>
                <w:kern w:val="0"/>
                <w:sz w:val="24"/>
                <w:lang w:eastAsia="zh-CN"/>
              </w:rPr>
              <w:t>40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w w:val="101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lang w:eastAsia="zh-CN"/>
              </w:rPr>
              <w:t>分</w:t>
            </w:r>
          </w:p>
        </w:tc>
        <w:tc>
          <w:tcPr>
            <w:tcW w:w="643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468" w:lineRule="exact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1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）投资策略在思路或视角上的创新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position w:val="17"/>
                <w:sz w:val="24"/>
                <w:lang w:eastAsia="zh-CN"/>
              </w:rPr>
              <w:t>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2"/>
                <w:kern w:val="0"/>
                <w:position w:val="17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10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kern w:val="0"/>
                <w:position w:val="17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2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）投资策略在方法运用上的创新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lang w:eastAsia="zh-CN"/>
              </w:rPr>
              <w:t>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3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10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15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3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）投资策略的逻辑是否正确、严密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4"/>
                <w:lang w:eastAsia="zh-CN"/>
              </w:rPr>
              <w:t>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2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10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15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4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）投资逻辑是否符合中国市场实践情况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2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10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8"/>
                <w:w w:val="101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  <w:jc w:val="center"/>
        </w:trPr>
        <w:tc>
          <w:tcPr>
            <w:tcW w:w="195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468" w:lineRule="exact"/>
              <w:ind w:left="15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lang w:eastAsia="en-US"/>
              </w:rPr>
              <w:t>策略的设计与阐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5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lang w:eastAsia="en-US"/>
              </w:rPr>
              <w:t>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9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7"/>
                <w:kern w:val="0"/>
                <w:sz w:val="24"/>
                <w:lang w:eastAsia="en-US"/>
              </w:rPr>
              <w:t>60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8"/>
                <w:w w:val="101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lang w:eastAsia="en-US"/>
              </w:rPr>
              <w:t>分</w:t>
            </w:r>
          </w:p>
        </w:tc>
        <w:tc>
          <w:tcPr>
            <w:tcW w:w="643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8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1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）投资策略的设计与构建是否完整有效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0-20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w w:val="101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18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2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）使用的指标或模型是否科学合理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4"/>
                <w:lang w:eastAsia="zh-CN"/>
              </w:rPr>
              <w:t>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2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15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18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3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）选题目的明确，报告内容与选题一致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lang w:eastAsia="zh-CN"/>
              </w:rPr>
              <w:t>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0-10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360" w:lineRule="auto"/>
              <w:ind w:left="124" w:right="105" w:hanging="4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4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）报告主体纲要及内容齐全、合理规范；摘要叙述简练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lang w:eastAsia="zh-CN"/>
              </w:rPr>
              <w:t>完整，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0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lang w:eastAsia="zh-CN"/>
              </w:rPr>
              <w:t>报告层次分明、图表规范、专业词汇运用准确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lang w:eastAsia="zh-CN"/>
              </w:rPr>
              <w:t>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4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15"/>
                <w:kern w:val="0"/>
                <w:sz w:val="24"/>
                <w:lang w:eastAsia="zh-CN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3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15"/>
                <w:kern w:val="0"/>
                <w:sz w:val="24"/>
                <w:lang w:eastAsia="zh-CN"/>
              </w:rPr>
              <w:t>10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360" w:lineRule="auto"/>
              <w:ind w:left="124" w:right="105" w:hanging="4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8"/>
                <w:kern w:val="0"/>
                <w:sz w:val="24"/>
                <w:lang w:eastAsia="zh-CN"/>
              </w:rPr>
              <w:t>5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lang w:eastAsia="zh-CN"/>
              </w:rPr>
              <w:t>）报告字数不少于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2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8"/>
                <w:kern w:val="0"/>
                <w:sz w:val="24"/>
                <w:lang w:eastAsia="zh-CN"/>
              </w:rPr>
              <w:t>1000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25"/>
                <w:w w:val="101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lang w:eastAsia="zh-CN"/>
              </w:rPr>
              <w:t>字，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6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lang w:eastAsia="zh-CN"/>
              </w:rPr>
              <w:t>不超过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5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8"/>
                <w:kern w:val="0"/>
                <w:sz w:val="24"/>
                <w:lang w:eastAsia="zh-CN"/>
              </w:rPr>
              <w:t>20000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25"/>
                <w:w w:val="101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lang w:eastAsia="zh-CN"/>
              </w:rPr>
              <w:t>字。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lang w:eastAsia="en-US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8"/>
                <w:kern w:val="0"/>
                <w:sz w:val="24"/>
                <w:lang w:eastAsia="en-US"/>
              </w:rPr>
              <w:t>0-5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8"/>
                <w:w w:val="101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lang w:eastAsia="en-US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394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left="36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lang w:eastAsia="en-US"/>
              </w:rPr>
              <w:t>总分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8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10"/>
                <w:kern w:val="0"/>
                <w:sz w:val="24"/>
                <w:lang w:eastAsia="en-US"/>
              </w:rPr>
              <w:t>100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lang w:eastAsia="en-US"/>
              </w:rPr>
              <w:t>分</w:t>
            </w:r>
          </w:p>
        </w:tc>
      </w:tr>
    </w:tbl>
    <w:p>
      <w:pPr>
        <w:widowControl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Tg0N2NkZWJhNTIxMzhlOGQwMjI3N2ExZjE1ODcifQ=="/>
  </w:docVars>
  <w:rsids>
    <w:rsidRoot w:val="70AD2055"/>
    <w:rsid w:val="70A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eastAsia="等线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325</Characters>
  <Lines>0</Lines>
  <Paragraphs>0</Paragraphs>
  <TotalTime>0</TotalTime>
  <ScaleCrop>false</ScaleCrop>
  <LinksUpToDate>false</LinksUpToDate>
  <CharactersWithSpaces>352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2025-04-01T03:11:00Z</dcterms:created>
  <dc:creator>汪凯达</dc:creator>
  <cp:lastModifiedBy>汪凯达</cp:lastModifiedBy>
  <dcterms:modified xsi:type="dcterms:W3CDTF">2025-04-01T03:12:02Z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F9D47B70C851441FA289BED90B25C2BA</vt:lpwstr>
  </property>
</Properties>
</file>