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50AC">
      <w:pPr>
        <w:pStyle w:val="2"/>
        <w:adjustRightInd w:val="0"/>
        <w:snapToGrid w:val="0"/>
        <w:spacing w:before="0" w:after="0" w:line="30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附件1：第二十二届浙江省大学生机械设计竞赛</w:t>
      </w:r>
    </w:p>
    <w:p w14:paraId="50CB38FC">
      <w:pPr>
        <w:pStyle w:val="2"/>
        <w:adjustRightInd w:val="0"/>
        <w:snapToGrid w:val="0"/>
        <w:spacing w:before="0" w:after="0" w:line="300" w:lineRule="auto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企业赛道说明</w:t>
      </w:r>
    </w:p>
    <w:p w14:paraId="7282B6F4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</w:p>
    <w:p w14:paraId="1F55FDEE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着人工智能与机器人技术的飞速发展，机器人在工业制造、医疗健康、日常生活等领域的应用日益广泛。机械手作为机器人执行精密操作的关键部件，其设计与优化直接关系到机器人的作业效率与灵活性。为了促进机器人技术的创新与应用，推动产学研深度融合，第二十二届浙江省大学生机械设计竞赛特设立企业赛道。本技术文档旨在为参赛队伍提供比赛规则、技术要求、评分标准及设计指导，激发参赛者的创新思维，共同探索机械手技术的新边界。</w:t>
      </w:r>
    </w:p>
    <w:p w14:paraId="40FB59E5">
      <w:pPr>
        <w:pStyle w:val="3"/>
        <w:adjustRightInd w:val="0"/>
        <w:snapToGrid w:val="0"/>
        <w:spacing w:before="312" w:beforeLines="100" w:after="312" w:afterLines="100" w:line="300" w:lineRule="auto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一、竞赛概述</w:t>
      </w:r>
    </w:p>
    <w:p w14:paraId="05B47625">
      <w:pPr>
        <w:adjustRightInd w:val="0"/>
        <w:snapToGrid w:val="0"/>
        <w:spacing w:line="300" w:lineRule="auto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></w:t>
      </w:r>
      <w:r>
        <w:rPr>
          <w:rFonts w:hint="eastAsia" w:ascii="仿宋" w:hAnsi="仿宋" w:eastAsia="仿宋"/>
          <w:b/>
          <w:bCs/>
          <w:sz w:val="32"/>
          <w:szCs w:val="32"/>
        </w:rPr>
        <w:t>承办单位</w:t>
      </w:r>
      <w:r>
        <w:rPr>
          <w:rFonts w:hint="eastAsia" w:ascii="仿宋" w:hAnsi="仿宋" w:eastAsia="仿宋"/>
          <w:sz w:val="32"/>
          <w:szCs w:val="32"/>
        </w:rPr>
        <w:t>：杭州智珵科技有限公司</w:t>
      </w:r>
    </w:p>
    <w:p w14:paraId="772515A5">
      <w:pPr>
        <w:adjustRightInd w:val="0"/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协办单位</w:t>
      </w:r>
      <w:r>
        <w:rPr>
          <w:rFonts w:hint="eastAsia" w:ascii="仿宋" w:hAnsi="仿宋" w:eastAsia="仿宋"/>
          <w:sz w:val="32"/>
          <w:szCs w:val="32"/>
        </w:rPr>
        <w:t>：浙江广厦建筑职业技术大学</w:t>
      </w:r>
    </w:p>
    <w:p w14:paraId="64BC6196">
      <w:pPr>
        <w:adjustRightInd w:val="0"/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比赛主题</w:t>
      </w:r>
      <w:r>
        <w:rPr>
          <w:rFonts w:hint="eastAsia" w:ascii="仿宋" w:hAnsi="仿宋" w:eastAsia="仿宋"/>
          <w:sz w:val="32"/>
          <w:szCs w:val="32"/>
        </w:rPr>
        <w:t>：“智能协作，精准执行，打造一双巧夺天工的手”</w:t>
      </w:r>
    </w:p>
    <w:p w14:paraId="29F8A111">
      <w:pPr>
        <w:adjustRightInd w:val="0"/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比赛目标</w:t>
      </w:r>
      <w:r>
        <w:rPr>
          <w:rFonts w:hint="eastAsia" w:ascii="仿宋" w:hAnsi="仿宋" w:eastAsia="仿宋"/>
          <w:sz w:val="32"/>
          <w:szCs w:val="32"/>
        </w:rPr>
        <w:t>：设计并制作一款创新、高效、适应性强的智能机械手，能够完成智能车间中不同的生产任务需求</w:t>
      </w:r>
    </w:p>
    <w:p w14:paraId="4247E064">
      <w:pPr>
        <w:adjustRightInd w:val="0"/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参赛对象</w:t>
      </w:r>
      <w:r>
        <w:rPr>
          <w:rFonts w:hint="eastAsia" w:ascii="仿宋" w:hAnsi="仿宋" w:eastAsia="仿宋"/>
          <w:sz w:val="32"/>
          <w:szCs w:val="32"/>
        </w:rPr>
        <w:t>：全省高校全日制在校学生，鼓励跨专业团队参赛。</w:t>
      </w:r>
    </w:p>
    <w:p w14:paraId="5A7846A6">
      <w:pPr>
        <w:pStyle w:val="3"/>
        <w:adjustRightInd w:val="0"/>
        <w:snapToGrid w:val="0"/>
        <w:spacing w:before="312" w:beforeLines="100" w:after="312" w:afterLines="100" w:line="300" w:lineRule="auto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二、技术要求</w:t>
      </w:r>
    </w:p>
    <w:p w14:paraId="533B44D7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．需体现原创性，鼓励采用新材料、新工艺、新算法提升性能。</w:t>
      </w:r>
    </w:p>
    <w:p w14:paraId="03DDCF0D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sz w:val="32"/>
          <w:szCs w:val="32"/>
        </w:rPr>
        <w:t>2．</w:t>
      </w:r>
      <w:bookmarkEnd w:id="0"/>
      <w:r>
        <w:rPr>
          <w:rFonts w:hint="eastAsia" w:ascii="仿宋" w:hAnsi="仿宋" w:eastAsia="仿宋"/>
          <w:sz w:val="32"/>
          <w:szCs w:val="32"/>
        </w:rPr>
        <w:t>智能机械手可安装至MOMA机器人（自主移动式协作机器人）腕部，使得MOMA机器人可与数控机床协作完成减速机端盖的数控加工流程，协作流程包括工件上下料、机床安全防护门的开关、机床面板的操作等，具体要求如下：</w:t>
      </w:r>
    </w:p>
    <w:p w14:paraId="6F5CE9F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1)具备良好的自适应能力，能在一定范围内调整抓取力度和形状以适应不同物体。</w:t>
      </w:r>
    </w:p>
    <w:p w14:paraId="5A892E3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2)考虑物体的材质（软硬、光滑/粗糙）对抓取效果的影响，并作出相应设计调整。</w:t>
      </w:r>
    </w:p>
    <w:p w14:paraId="5BBF6493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3）智能化：鼓励集成传感器（如力传感器、视觉传感器）与智能控制算法，实现手抓的自主感知与决策。</w:t>
      </w:r>
    </w:p>
    <w:p w14:paraId="58823EC2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4）可靠性：设计应考虑结构的坚固性与耐用性，确保在多次使用后仍能保持良好的工作状态。</w:t>
      </w:r>
    </w:p>
    <w:p w14:paraId="17AE6CC6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5）能源效率：优化动力系统，减少能耗，提高整体能源利用效率。</w:t>
      </w:r>
    </w:p>
    <w:p w14:paraId="198FA8AC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6）功能验证：在Visual Components Premium 4.9、SOLIDWORKS 2023等软件平台上完成功能验证。</w:t>
      </w:r>
    </w:p>
    <w:p w14:paraId="37467F90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7）主要参数指标要求：</w:t>
      </w:r>
    </w:p>
    <w:p w14:paraId="2698902E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行程：≥100mm</w:t>
      </w:r>
    </w:p>
    <w:p w14:paraId="45DFF885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最大夹持力：300N</w:t>
      </w:r>
    </w:p>
    <w:p w14:paraId="3C4DEEE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最高速度：100mm/s</w:t>
      </w:r>
    </w:p>
    <w:p w14:paraId="14D376B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重复精度：≤±0.05mm</w:t>
      </w:r>
    </w:p>
    <w:p w14:paraId="0F7E90BE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最快开/合时间（s）：1s</w:t>
      </w:r>
    </w:p>
    <w:p w14:paraId="05839455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控制模式：伺服驱动</w:t>
      </w:r>
    </w:p>
    <w:p w14:paraId="23DE230C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控制电压：直流24V</w:t>
      </w:r>
    </w:p>
    <w:p w14:paraId="1BF3569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质量：≤2.5kg</w:t>
      </w:r>
    </w:p>
    <w:p w14:paraId="614E4A94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防护等级：IP40</w:t>
      </w:r>
    </w:p>
    <w:p w14:paraId="138FFA8B">
      <w:pPr>
        <w:pStyle w:val="3"/>
        <w:adjustRightInd w:val="0"/>
        <w:snapToGrid w:val="0"/>
        <w:spacing w:line="300" w:lineRule="auto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三、比赛流程</w:t>
      </w:r>
    </w:p>
    <w:p w14:paraId="158B53C1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1.报名阶段：与竞赛主赛道一并提交报名表及汇总表，包括成员名单、指导老师等。</w:t>
      </w:r>
    </w:p>
    <w:p w14:paraId="1D18E1DE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2.方案设计：提交初步设计方案，包括设计原理、结构图、三维模型、功能完整视频等。</w:t>
      </w:r>
    </w:p>
    <w:p w14:paraId="5E9DB173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3.初赛评审：专家评审团对提交的设计方案进行评选，选出入围决赛的队伍。</w:t>
      </w:r>
    </w:p>
    <w:p w14:paraId="62AD84A2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4.实物制作与调试：入围队伍根据评审反馈完善设计，制作实物原型并进行调试。</w:t>
      </w:r>
    </w:p>
    <w:p w14:paraId="35C61E5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5.决赛展示与测试：决赛现场展示手抓功能，进行现场抓取任务测试，由评委打分。</w:t>
      </w:r>
    </w:p>
    <w:p w14:paraId="0C876B4B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6.颁奖典礼：公布获奖名单，颁发证书及奖金/奖品。</w:t>
      </w:r>
    </w:p>
    <w:p w14:paraId="422BD4BE">
      <w:pPr>
        <w:pStyle w:val="3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四、评分标准</w:t>
      </w:r>
    </w:p>
    <w:p w14:paraId="268D5537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创新性（30%）</w:t>
      </w:r>
      <w:r>
        <w:rPr>
          <w:rFonts w:hint="eastAsia" w:ascii="仿宋" w:hAnsi="仿宋" w:eastAsia="仿宋"/>
          <w:sz w:val="32"/>
          <w:szCs w:val="32"/>
        </w:rPr>
        <w:t>：设计的新颖性、原创性及技术突破。</w:t>
      </w:r>
    </w:p>
    <w:p w14:paraId="170AF0CE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功能性（30%）</w:t>
      </w:r>
      <w:r>
        <w:rPr>
          <w:rFonts w:hint="eastAsia" w:ascii="仿宋" w:hAnsi="仿宋" w:eastAsia="仿宋"/>
          <w:sz w:val="32"/>
          <w:szCs w:val="32"/>
        </w:rPr>
        <w:t>：抓取稳定性、适应范围、操作效率。</w:t>
      </w:r>
    </w:p>
    <w:p w14:paraId="19C4CFCD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智能化水平（20%）</w:t>
      </w:r>
      <w:r>
        <w:rPr>
          <w:rFonts w:hint="eastAsia" w:ascii="仿宋" w:hAnsi="仿宋" w:eastAsia="仿宋"/>
          <w:sz w:val="32"/>
          <w:szCs w:val="32"/>
        </w:rPr>
        <w:t>：传感器集成度、控制算法的有效性。</w:t>
      </w:r>
    </w:p>
    <w:p w14:paraId="2E64B175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可靠性与耐用性（10%）</w:t>
      </w:r>
      <w:r>
        <w:rPr>
          <w:rFonts w:hint="eastAsia" w:ascii="仿宋" w:hAnsi="仿宋" w:eastAsia="仿宋"/>
          <w:sz w:val="32"/>
          <w:szCs w:val="32"/>
        </w:rPr>
        <w:t>：结构设计的合理性、故障率。</w:t>
      </w:r>
    </w:p>
    <w:p w14:paraId="67F8A201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能源效率（10%）</w:t>
      </w:r>
      <w:r>
        <w:rPr>
          <w:rFonts w:hint="eastAsia" w:ascii="仿宋" w:hAnsi="仿宋" w:eastAsia="仿宋"/>
          <w:sz w:val="32"/>
          <w:szCs w:val="32"/>
        </w:rPr>
        <w:t>：能耗比、能源管理策略。</w:t>
      </w:r>
    </w:p>
    <w:p w14:paraId="5E109E67">
      <w:pPr>
        <w:pStyle w:val="2"/>
        <w:ind w:firstLine="0" w:firstLineChars="0"/>
      </w:pPr>
      <w:bookmarkStart w:id="1" w:name="OLE_LINK3"/>
      <w:r>
        <w:rPr>
          <w:rFonts w:hint="eastAsia"/>
        </w:rPr>
        <w:t>五、操作环境介绍</w:t>
      </w:r>
    </w:p>
    <w:bookmarkEnd w:id="1"/>
    <w:p w14:paraId="3E99B1A8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1.MOMA机器人与数控机床的协作</w:t>
      </w:r>
      <w:bookmarkStart w:id="2" w:name="OLE_LINK2"/>
      <w:r>
        <w:rPr>
          <w:rFonts w:hint="eastAsia" w:ascii="仿宋" w:hAnsi="仿宋" w:eastAsia="仿宋"/>
          <w:sz w:val="32"/>
          <w:szCs w:val="32"/>
        </w:rPr>
        <w:t>工作流程</w:t>
      </w:r>
      <w:bookmarkEnd w:id="2"/>
      <w:r>
        <w:rPr>
          <w:rFonts w:hint="eastAsia" w:ascii="仿宋" w:hAnsi="仿宋" w:eastAsia="仿宋"/>
          <w:sz w:val="32"/>
          <w:szCs w:val="32"/>
        </w:rPr>
        <w:t>如图1所示。</w:t>
      </w:r>
    </w:p>
    <w:p w14:paraId="29414483">
      <w:pPr>
        <w:adjustRightInd w:val="0"/>
        <w:snapToGrid w:val="0"/>
        <w:spacing w:line="300" w:lineRule="auto"/>
        <w:ind w:firstLine="420"/>
      </w:pPr>
      <w:r>
        <w:drawing>
          <wp:inline distT="0" distB="0" distL="0" distR="0">
            <wp:extent cx="5274310" cy="1480185"/>
            <wp:effectExtent l="0" t="0" r="2540" b="5715"/>
            <wp:docPr id="577095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9568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t="66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0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521A9">
      <w:pPr>
        <w:adjustRightInd w:val="0"/>
        <w:snapToGrid w:val="0"/>
        <w:spacing w:line="300" w:lineRule="auto"/>
        <w:ind w:firstLine="480"/>
        <w:jc w:val="center"/>
        <w:rPr>
          <w:rFonts w:hint="eastAsia"/>
          <w:sz w:val="18"/>
          <w:szCs w:val="21"/>
        </w:rPr>
      </w:pPr>
      <w:r>
        <w:rPr>
          <w:rFonts w:hint="eastAsia" w:ascii="仿宋" w:hAnsi="仿宋" w:eastAsia="仿宋"/>
          <w:sz w:val="24"/>
        </w:rPr>
        <w:t>图1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工作流程图</w:t>
      </w:r>
    </w:p>
    <w:p w14:paraId="15093E61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机床加工工件：参见附件中的减速机端盖.step文件</w:t>
      </w:r>
    </w:p>
    <w:p w14:paraId="1EAADD64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工作环境：参见附件中的MOMA机器人空间尺寸文件和数控机床空间尺寸文件</w:t>
      </w:r>
    </w:p>
    <w:p w14:paraId="1BFC0A1D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局部尺寸</w:t>
      </w:r>
    </w:p>
    <w:p w14:paraId="2F1CCAA3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1）机床操作面板按钮：</w:t>
      </w:r>
    </w:p>
    <w:p w14:paraId="675E3586">
      <w:pPr>
        <w:adjustRightInd w:val="0"/>
        <w:snapToGrid w:val="0"/>
        <w:spacing w:line="300" w:lineRule="auto"/>
        <w:ind w:firstLine="640"/>
        <w:rPr>
          <w:rFonts w:hint="eastAsia" w:ascii="仿宋" w:hAnsi="仿宋" w:eastAsia="仿宋"/>
          <w:sz w:val="32"/>
          <w:szCs w:val="32"/>
        </w:rPr>
      </w:pPr>
    </w:p>
    <w:p w14:paraId="70206676">
      <w:pPr>
        <w:adjustRightInd w:val="0"/>
        <w:snapToGrid w:val="0"/>
        <w:spacing w:line="300" w:lineRule="auto"/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4737100" cy="1607820"/>
            <wp:effectExtent l="0" t="0" r="1270" b="1905"/>
            <wp:docPr id="384079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7993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8458" cy="161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A731">
      <w:pPr>
        <w:adjustRightInd w:val="0"/>
        <w:snapToGrid w:val="0"/>
        <w:spacing w:line="300" w:lineRule="auto"/>
        <w:ind w:firstLine="48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图2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启动按钮尺寸图</w:t>
      </w:r>
    </w:p>
    <w:p w14:paraId="0EA5D30D">
      <w:pPr>
        <w:adjustRightInd w:val="0"/>
        <w:snapToGrid w:val="0"/>
        <w:spacing w:line="30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2）MOMA机器人与智能机械手连接法兰：</w:t>
      </w:r>
    </w:p>
    <w:p w14:paraId="4709409A">
      <w:pPr>
        <w:adjustRightInd w:val="0"/>
        <w:snapToGrid w:val="0"/>
        <w:spacing w:line="300" w:lineRule="auto"/>
        <w:ind w:firstLine="640"/>
        <w:rPr>
          <w:rFonts w:hint="eastAsia" w:ascii="仿宋" w:hAnsi="仿宋" w:eastAsia="仿宋"/>
          <w:sz w:val="32"/>
          <w:szCs w:val="32"/>
        </w:rPr>
      </w:pPr>
    </w:p>
    <w:p w14:paraId="791AEBA2">
      <w:pPr>
        <w:adjustRightInd w:val="0"/>
        <w:snapToGrid w:val="0"/>
        <w:spacing w:line="300" w:lineRule="auto"/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407410" cy="2056765"/>
            <wp:effectExtent l="0" t="0" r="1905" b="6985"/>
            <wp:docPr id="850000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0093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90DA">
      <w:pPr>
        <w:adjustRightInd w:val="0"/>
        <w:snapToGrid w:val="0"/>
        <w:spacing w:line="300" w:lineRule="auto"/>
        <w:ind w:firstLine="480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图3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机器人末端法兰尺寸图</w:t>
      </w:r>
    </w:p>
    <w:p w14:paraId="066735EC">
      <w:pPr>
        <w:pStyle w:val="2"/>
        <w:numPr>
          <w:ilvl w:val="0"/>
          <w:numId w:val="1"/>
        </w:num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演示说明视频地址</w:t>
      </w:r>
    </w:p>
    <w:p w14:paraId="2D267B26">
      <w:pPr>
        <w:adjustRightInd w:val="0"/>
        <w:snapToGrid w:val="0"/>
        <w:spacing w:line="30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链接: </w:t>
      </w:r>
    </w:p>
    <w:p w14:paraId="318A38A5">
      <w:pPr>
        <w:adjustRightInd w:val="0"/>
        <w:snapToGrid w:val="0"/>
        <w:spacing w:line="30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https://pan.baidu.com/s/1N-a45cC7xwd-LkWzzf-kpg 提取码: 1234 </w:t>
      </w:r>
    </w:p>
    <w:p w14:paraId="3E6546EF">
      <w:pPr>
        <w:adjustRightInd w:val="0"/>
        <w:snapToGrid w:val="0"/>
        <w:spacing w:line="300" w:lineRule="auto"/>
        <w:ind w:firstLine="480"/>
        <w:jc w:val="both"/>
        <w:rPr>
          <w:rFonts w:hint="eastAsia" w:ascii="仿宋" w:hAnsi="仿宋" w:eastAsia="仿宋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ED19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42B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CB7F6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81FBC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C6D3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4DAD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ED45A"/>
    <w:multiLevelType w:val="singleLevel"/>
    <w:tmpl w:val="405ED45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2I0OTU4ZDQ4YjFjMDkyZGUyM2Y4Y2U4NzFlMjYifQ=="/>
  </w:docVars>
  <w:rsids>
    <w:rsidRoot w:val="1BF62E1B"/>
    <w:rsid w:val="0039567C"/>
    <w:rsid w:val="007426A5"/>
    <w:rsid w:val="00792DD2"/>
    <w:rsid w:val="007C29EA"/>
    <w:rsid w:val="00E35AAF"/>
    <w:rsid w:val="00F865E3"/>
    <w:rsid w:val="152B5780"/>
    <w:rsid w:val="1BF62E1B"/>
    <w:rsid w:val="56E755A0"/>
    <w:rsid w:val="6D5461F3"/>
    <w:rsid w:val="739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84D2-5770-4546-B13B-B835CD358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1277</Words>
  <Characters>1381</Characters>
  <Lines>10</Lines>
  <Paragraphs>2</Paragraphs>
  <TotalTime>1</TotalTime>
  <ScaleCrop>false</ScaleCrop>
  <LinksUpToDate>false</LinksUpToDate>
  <CharactersWithSpaces>1391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2025-01-24T11:19:00Z</dcterms:created>
  <dc:creator>hwg</dc:creator>
  <cp:lastModifiedBy>王俊杰</cp:lastModifiedBy>
  <dcterms:modified xsi:type="dcterms:W3CDTF">2025-03-27T03:12:13Z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C4922C6A0A80461B8910813AEEDBCFFE_11</vt:lpwstr>
  </property>
  <property fmtid="{D5CDD505-2E9C-101B-9397-08002B2CF9AE}" pid="4" name="KSOTemplateDocerSaveRecord">
    <vt:lpwstr>eyJoZGlkIjoiNWY2NTViNGM5Y2VmMDk3Nzc4MDgzMzliNWUwNTUzNTkiLCJ1c2VySWQiOiI2MTg3MDYzNTQifQ==</vt:lpwstr>
  </property>
</Properties>
</file>