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D3FB" w14:textId="5CBBDC41" w:rsidR="00E414E8" w:rsidRDefault="00B467DD">
      <w:pPr>
        <w:rPr>
          <w:rFonts w:ascii="黑体" w:eastAsia="黑体" w:hAnsi="黑体" w:cs="黑体"/>
          <w:bCs/>
          <w:spacing w:val="20"/>
          <w:sz w:val="30"/>
        </w:rPr>
      </w:pPr>
      <w:r>
        <w:rPr>
          <w:rFonts w:ascii="黑体" w:eastAsia="黑体" w:hAnsi="黑体" w:cs="黑体" w:hint="eastAsia"/>
          <w:bCs/>
          <w:spacing w:val="20"/>
          <w:sz w:val="30"/>
        </w:rPr>
        <w:t>附件</w:t>
      </w:r>
      <w:r w:rsidR="00392F04">
        <w:rPr>
          <w:rFonts w:ascii="黑体" w:eastAsia="黑体" w:hAnsi="黑体" w:cs="黑体"/>
          <w:bCs/>
          <w:spacing w:val="20"/>
          <w:sz w:val="30"/>
        </w:rPr>
        <w:t>5</w:t>
      </w:r>
      <w:r>
        <w:rPr>
          <w:rFonts w:ascii="黑体" w:eastAsia="黑体" w:hAnsi="黑体" w:cs="黑体" w:hint="eastAsia"/>
          <w:bCs/>
          <w:spacing w:val="20"/>
          <w:sz w:val="30"/>
        </w:rPr>
        <w:t>：</w:t>
      </w:r>
    </w:p>
    <w:p w14:paraId="27A119C1" w14:textId="32C63D2F" w:rsidR="00E414E8" w:rsidRDefault="00B467DD">
      <w:pPr>
        <w:jc w:val="center"/>
        <w:rPr>
          <w:rFonts w:ascii="仿宋_GB2312" w:eastAsia="仿宋_GB2312"/>
          <w:b/>
          <w:bCs/>
          <w:spacing w:val="20"/>
          <w:sz w:val="3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20"/>
          <w:sz w:val="30"/>
        </w:rPr>
        <w:t>第二十</w:t>
      </w:r>
      <w:r w:rsidR="00D41159">
        <w:rPr>
          <w:rFonts w:ascii="方正小标宋简体" w:eastAsia="方正小标宋简体" w:hAnsi="方正小标宋简体" w:cs="方正小标宋简体" w:hint="eastAsia"/>
          <w:b/>
          <w:bCs/>
          <w:spacing w:val="20"/>
          <w:sz w:val="30"/>
        </w:rPr>
        <w:t>二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20"/>
          <w:sz w:val="30"/>
        </w:rPr>
        <w:t>届浙江省大学生机械设计竞赛参赛作品设计说明书格式要求说明（封面可自行设计）</w:t>
      </w:r>
    </w:p>
    <w:p w14:paraId="6A65C539" w14:textId="77777777" w:rsidR="00E414E8" w:rsidRDefault="00B467DD">
      <w:pPr>
        <w:spacing w:line="480" w:lineRule="exact"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．总体要求</w:t>
      </w:r>
    </w:p>
    <w:p w14:paraId="5D4BF9D1" w14:textId="77777777" w:rsidR="00E414E8" w:rsidRDefault="00B467D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全文控制在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～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页以内，并按以下顺序编排：作品名</w:t>
      </w:r>
      <w:r>
        <w:rPr>
          <w:rFonts w:ascii="仿宋_GB2312" w:eastAsia="仿宋_GB2312" w:hint="eastAsia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“设计说明书”、设计者、学校名＋院系名＋学校所在城市＋邮编、摘要、关键词、正文</w:t>
      </w:r>
      <w:r>
        <w:rPr>
          <w:rFonts w:ascii="仿宋_GB2312" w:eastAsia="仿宋_GB2312" w:hint="eastAsia"/>
          <w:sz w:val="28"/>
          <w:szCs w:val="28"/>
        </w:rPr>
        <w:t>[</w:t>
      </w:r>
      <w:r>
        <w:rPr>
          <w:rFonts w:ascii="仿宋_GB2312" w:eastAsia="仿宋_GB2312" w:hint="eastAsia"/>
          <w:sz w:val="28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仿宋_GB2312" w:eastAsia="仿宋_GB2312" w:hint="eastAsia"/>
          <w:sz w:val="28"/>
          <w:szCs w:val="28"/>
        </w:rPr>
        <w:t>]</w:t>
      </w:r>
      <w:r>
        <w:rPr>
          <w:rFonts w:ascii="仿宋_GB2312" w:eastAsia="仿宋_GB2312" w:hint="eastAsia"/>
          <w:sz w:val="28"/>
          <w:szCs w:val="28"/>
        </w:rPr>
        <w:t>、参考文献。采用</w:t>
      </w:r>
      <w:r>
        <w:rPr>
          <w:rFonts w:ascii="仿宋_GB2312" w:eastAsia="仿宋_GB2312" w:hint="eastAsia"/>
          <w:sz w:val="28"/>
          <w:szCs w:val="28"/>
        </w:rPr>
        <w:t>word 2000</w:t>
      </w:r>
      <w:r>
        <w:rPr>
          <w:rFonts w:ascii="仿宋_GB2312" w:eastAsia="仿宋_GB2312" w:hint="eastAsia"/>
          <w:sz w:val="28"/>
          <w:szCs w:val="28"/>
        </w:rPr>
        <w:t>及以上版本编排。</w:t>
      </w:r>
    </w:p>
    <w:p w14:paraId="46BBA629" w14:textId="77777777" w:rsidR="00E414E8" w:rsidRDefault="00B467DD">
      <w:pPr>
        <w:spacing w:line="480" w:lineRule="exact"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．页面要求</w:t>
      </w:r>
    </w:p>
    <w:p w14:paraId="27E24791" w14:textId="77777777" w:rsidR="00E414E8" w:rsidRDefault="00B467D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页面。页边距：上</w:t>
      </w:r>
      <w:r>
        <w:rPr>
          <w:rFonts w:ascii="仿宋_GB2312" w:eastAsia="仿宋_GB2312" w:hint="eastAsia"/>
          <w:sz w:val="28"/>
          <w:szCs w:val="28"/>
        </w:rPr>
        <w:t>25mm</w:t>
      </w:r>
      <w:r>
        <w:rPr>
          <w:rFonts w:ascii="仿宋_GB2312" w:eastAsia="仿宋_GB2312" w:hint="eastAsia"/>
          <w:sz w:val="28"/>
          <w:szCs w:val="28"/>
        </w:rPr>
        <w:t>，下</w:t>
      </w:r>
      <w:r>
        <w:rPr>
          <w:rFonts w:ascii="仿宋_GB2312" w:eastAsia="仿宋_GB2312" w:hint="eastAsia"/>
          <w:sz w:val="28"/>
          <w:szCs w:val="28"/>
        </w:rPr>
        <w:t>25mm</w:t>
      </w:r>
      <w:r>
        <w:rPr>
          <w:rFonts w:ascii="仿宋_GB2312" w:eastAsia="仿宋_GB2312" w:hint="eastAsia"/>
          <w:sz w:val="28"/>
          <w:szCs w:val="28"/>
        </w:rPr>
        <w:t>，左、右各</w:t>
      </w:r>
      <w:r>
        <w:rPr>
          <w:rFonts w:ascii="仿宋_GB2312" w:eastAsia="仿宋_GB2312" w:hint="eastAsia"/>
          <w:sz w:val="28"/>
          <w:szCs w:val="28"/>
        </w:rPr>
        <w:t>20mm</w:t>
      </w:r>
      <w:r>
        <w:rPr>
          <w:rFonts w:ascii="仿宋_GB2312" w:eastAsia="仿宋_GB2312" w:hint="eastAsia"/>
          <w:sz w:val="28"/>
          <w:szCs w:val="28"/>
        </w:rPr>
        <w:t>。标准字间距，</w:t>
      </w:r>
      <w:r>
        <w:rPr>
          <w:rFonts w:ascii="仿宋_GB2312" w:eastAsia="仿宋_GB2312" w:hint="eastAsia"/>
          <w:sz w:val="28"/>
          <w:szCs w:val="28"/>
        </w:rPr>
        <w:t>1.5</w:t>
      </w:r>
      <w:r>
        <w:rPr>
          <w:rFonts w:ascii="仿宋_GB2312" w:eastAsia="仿宋_GB2312" w:hint="eastAsia"/>
          <w:sz w:val="28"/>
          <w:szCs w:val="28"/>
        </w:rPr>
        <w:t>倍行间距。不要设置页眉，页码位于页面底部居中。</w:t>
      </w:r>
    </w:p>
    <w:p w14:paraId="2EE042E5" w14:textId="77777777" w:rsidR="00E414E8" w:rsidRDefault="00B467DD">
      <w:pPr>
        <w:spacing w:line="480" w:lineRule="exact"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．图表要求</w:t>
      </w:r>
    </w:p>
    <w:p w14:paraId="6C730E06" w14:textId="77777777" w:rsidR="00E414E8" w:rsidRDefault="00B467D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插图按序编号，并加图名（位</w:t>
      </w:r>
      <w:r>
        <w:rPr>
          <w:rFonts w:ascii="仿宋_GB2312" w:eastAsia="仿宋_GB2312" w:hint="eastAsia"/>
          <w:sz w:val="28"/>
          <w:szCs w:val="28"/>
        </w:rPr>
        <w:t>于图下方），采用嵌入型版式。图中文字用小五号宋体，符号用小五号</w:t>
      </w:r>
      <w:r>
        <w:rPr>
          <w:rFonts w:ascii="仿宋_GB2312" w:eastAsia="仿宋_GB2312" w:hint="eastAsia"/>
          <w:sz w:val="28"/>
          <w:szCs w:val="28"/>
        </w:rPr>
        <w:t>Times New Roman</w:t>
      </w:r>
      <w:r>
        <w:rPr>
          <w:rFonts w:ascii="仿宋_GB2312" w:eastAsia="仿宋_GB2312" w:hint="eastAsia"/>
          <w:sz w:val="28"/>
          <w:szCs w:val="28"/>
        </w:rPr>
        <w:t>（矢量、矩阵用黑斜体）；坐标图的横纵坐标应标注对应量的名称和符号</w:t>
      </w:r>
      <w:r>
        <w:rPr>
          <w:rFonts w:ascii="仿宋_GB2312" w:eastAsia="仿宋_GB2312" w:hint="eastAsia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单位。</w:t>
      </w:r>
    </w:p>
    <w:p w14:paraId="14EDFD49" w14:textId="77777777" w:rsidR="00E414E8" w:rsidRDefault="00B467D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表格按序编号，并</w:t>
      </w:r>
      <w:proofErr w:type="gramStart"/>
      <w:r>
        <w:rPr>
          <w:rFonts w:ascii="仿宋_GB2312" w:eastAsia="仿宋_GB2312" w:hint="eastAsia"/>
          <w:sz w:val="28"/>
          <w:szCs w:val="28"/>
        </w:rPr>
        <w:t>加表题</w:t>
      </w:r>
      <w:proofErr w:type="gramEnd"/>
      <w:r>
        <w:rPr>
          <w:rFonts w:ascii="仿宋_GB2312" w:eastAsia="仿宋_GB2312" w:hint="eastAsia"/>
          <w:sz w:val="28"/>
          <w:szCs w:val="28"/>
        </w:rPr>
        <w:t>（位于表上方）。采用三线表，必要时可加辅助线。</w:t>
      </w:r>
    </w:p>
    <w:p w14:paraId="091A8BCD" w14:textId="77777777" w:rsidR="00E414E8" w:rsidRDefault="00B467D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．字号、字体要求</w:t>
      </w:r>
    </w:p>
    <w:p w14:paraId="5A71E660" w14:textId="77777777" w:rsidR="00E414E8" w:rsidRDefault="00E414E8"/>
    <w:p w14:paraId="5E9FE5D6" w14:textId="77777777" w:rsidR="00E414E8" w:rsidRDefault="00E414E8"/>
    <w:p w14:paraId="37413156" w14:textId="77777777" w:rsidR="00E414E8" w:rsidRDefault="00E414E8"/>
    <w:p w14:paraId="5B0E8DFA" w14:textId="77777777" w:rsidR="00E414E8" w:rsidRDefault="00E414E8"/>
    <w:p w14:paraId="58699293" w14:textId="77777777" w:rsidR="00E414E8" w:rsidRDefault="00E414E8"/>
    <w:p w14:paraId="6528FAAD" w14:textId="77777777" w:rsidR="00E414E8" w:rsidRDefault="00E414E8"/>
    <w:p w14:paraId="7025A08D" w14:textId="77777777" w:rsidR="00E414E8" w:rsidRDefault="00E414E8"/>
    <w:p w14:paraId="6E8D3C07" w14:textId="77777777" w:rsidR="00E414E8" w:rsidRDefault="00E414E8"/>
    <w:p w14:paraId="3B44CDA8" w14:textId="77777777" w:rsidR="00E414E8" w:rsidRDefault="00E414E8"/>
    <w:p w14:paraId="59927C46" w14:textId="77777777" w:rsidR="00E414E8" w:rsidRDefault="00E414E8"/>
    <w:p w14:paraId="63B665E4" w14:textId="77777777" w:rsidR="00E414E8" w:rsidRDefault="00E414E8">
      <w:pPr>
        <w:spacing w:beforeLines="50" w:before="156" w:afterLines="50" w:after="156"/>
        <w:jc w:val="center"/>
        <w:rPr>
          <w:rFonts w:eastAsia="黑体"/>
          <w:bCs/>
          <w:sz w:val="32"/>
        </w:rPr>
      </w:pPr>
    </w:p>
    <w:p w14:paraId="676FBB36" w14:textId="77777777" w:rsidR="00E414E8" w:rsidRDefault="00B467DD">
      <w:pPr>
        <w:spacing w:beforeLines="50" w:before="156" w:afterLines="50" w:after="156"/>
        <w:jc w:val="center"/>
        <w:rPr>
          <w:rFonts w:ascii="黑体" w:eastAsia="黑体"/>
          <w:bCs/>
          <w:sz w:val="32"/>
          <w:szCs w:val="32"/>
        </w:rPr>
      </w:pPr>
      <w:r>
        <w:rPr>
          <w:rFonts w:eastAsia="黑体" w:hint="eastAsia"/>
          <w:bCs/>
          <w:sz w:val="32"/>
        </w:rPr>
        <w:lastRenderedPageBreak/>
        <w:t>油罐车注油自动控制系统设计说明书</w:t>
      </w:r>
      <w:commentRangeStart w:id="0"/>
      <w:commentRangeEnd w:id="0"/>
      <w:r>
        <w:rPr>
          <w:rStyle w:val="ad"/>
          <w:bCs/>
          <w:vanish/>
        </w:rPr>
        <w:commentReference w:id="0"/>
      </w:r>
      <w:r>
        <w:rPr>
          <w:rFonts w:ascii="黑体" w:eastAsia="黑体" w:hint="eastAsia"/>
          <w:bCs/>
          <w:sz w:val="32"/>
          <w:szCs w:val="32"/>
        </w:rPr>
        <w:t xml:space="preserve"> </w:t>
      </w:r>
    </w:p>
    <w:p w14:paraId="47990B0B" w14:textId="77777777" w:rsidR="00E414E8" w:rsidRDefault="00B467DD">
      <w:pPr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设计者</w:t>
      </w:r>
      <w:r>
        <w:rPr>
          <w:rFonts w:ascii="宋体" w:hAnsi="宋体" w:hint="eastAsia"/>
          <w:sz w:val="24"/>
        </w:rPr>
        <w:t>：×××，×××，×××，×××，×××</w:t>
      </w:r>
      <w:commentRangeStart w:id="1"/>
      <w:commentRangeEnd w:id="1"/>
      <w:r>
        <w:rPr>
          <w:rStyle w:val="ad"/>
          <w:vanish/>
          <w:sz w:val="24"/>
        </w:rPr>
        <w:commentReference w:id="1"/>
      </w:r>
    </w:p>
    <w:p w14:paraId="01FDAD9D" w14:textId="77777777" w:rsidR="00E414E8" w:rsidRDefault="00E414E8">
      <w:pPr>
        <w:jc w:val="center"/>
        <w:rPr>
          <w:rFonts w:ascii="宋体" w:hAnsi="宋体"/>
          <w:sz w:val="24"/>
        </w:rPr>
      </w:pPr>
    </w:p>
    <w:p w14:paraId="7BFA0F63" w14:textId="77777777" w:rsidR="00E414E8" w:rsidRDefault="00B467DD">
      <w:pPr>
        <w:jc w:val="center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工业</w:t>
      </w:r>
      <w:r>
        <w:rPr>
          <w:sz w:val="24"/>
        </w:rPr>
        <w:t>大学机</w:t>
      </w:r>
      <w:r>
        <w:rPr>
          <w:rFonts w:hint="eastAsia"/>
          <w:sz w:val="24"/>
        </w:rPr>
        <w:t>电</w:t>
      </w:r>
      <w:r>
        <w:rPr>
          <w:sz w:val="24"/>
        </w:rPr>
        <w:t>学院，</w:t>
      </w:r>
      <w:r>
        <w:rPr>
          <w:rFonts w:hint="eastAsia"/>
          <w:sz w:val="24"/>
        </w:rPr>
        <w:t>西安</w:t>
      </w:r>
      <w:r>
        <w:rPr>
          <w:rFonts w:hint="eastAsia"/>
          <w:sz w:val="24"/>
        </w:rPr>
        <w:t>710072</w:t>
      </w:r>
      <w:r>
        <w:rPr>
          <w:sz w:val="24"/>
        </w:rPr>
        <w:t>）</w:t>
      </w:r>
      <w:commentRangeStart w:id="2"/>
      <w:commentRangeEnd w:id="2"/>
      <w:r>
        <w:rPr>
          <w:rStyle w:val="ad"/>
          <w:vanish/>
          <w:sz w:val="24"/>
        </w:rPr>
        <w:commentReference w:id="2"/>
      </w:r>
    </w:p>
    <w:p w14:paraId="3A31ECBF" w14:textId="77777777" w:rsidR="00E414E8" w:rsidRDefault="00B467DD">
      <w:pPr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（空一行）</w:t>
      </w:r>
    </w:p>
    <w:p w14:paraId="2854324E" w14:textId="77777777" w:rsidR="00E414E8" w:rsidRDefault="00B467DD">
      <w:pPr>
        <w:jc w:val="center"/>
        <w:rPr>
          <w:rFonts w:eastAsia="黑体"/>
          <w:bCs/>
          <w:sz w:val="24"/>
        </w:rPr>
      </w:pPr>
      <w:commentRangeStart w:id="3"/>
      <w:r>
        <w:rPr>
          <w:rFonts w:eastAsia="黑体" w:hint="eastAsia"/>
          <w:bCs/>
          <w:sz w:val="24"/>
        </w:rPr>
        <w:t>作品内容简介</w:t>
      </w:r>
      <w:commentRangeEnd w:id="3"/>
      <w:r>
        <w:rPr>
          <w:rStyle w:val="ad"/>
          <w:sz w:val="24"/>
        </w:rPr>
        <w:commentReference w:id="3"/>
      </w:r>
    </w:p>
    <w:p w14:paraId="36CA07AE" w14:textId="77777777" w:rsidR="00E414E8" w:rsidRDefault="00B467DD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通过实验设计了一套自动加油系统……（</w:t>
      </w:r>
      <w:r>
        <w:rPr>
          <w:rFonts w:hint="eastAsia"/>
          <w:sz w:val="24"/>
        </w:rPr>
        <w:t>400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600</w:t>
      </w:r>
      <w:r>
        <w:rPr>
          <w:rFonts w:hint="eastAsia"/>
          <w:sz w:val="24"/>
        </w:rPr>
        <w:t>字以内）。联系人、联系电话、</w:t>
      </w:r>
      <w:r>
        <w:rPr>
          <w:rFonts w:hint="eastAsia"/>
          <w:sz w:val="24"/>
        </w:rPr>
        <w:t>EMAIL</w:t>
      </w:r>
    </w:p>
    <w:p w14:paraId="7F955DD2" w14:textId="77777777" w:rsidR="00E414E8" w:rsidRDefault="00B467DD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（空一行）</w:t>
      </w:r>
    </w:p>
    <w:p w14:paraId="203D49A9" w14:textId="77777777" w:rsidR="00E414E8" w:rsidRDefault="00B467DD">
      <w:pPr>
        <w:spacing w:beforeLines="50" w:before="156" w:afterLines="50" w:after="156"/>
        <w:rPr>
          <w:rFonts w:ascii="黑体" w:eastAsia="黑体"/>
          <w:b/>
          <w:bCs/>
          <w:sz w:val="24"/>
        </w:rPr>
      </w:pPr>
      <w:r>
        <w:rPr>
          <w:rFonts w:eastAsia="黑体"/>
          <w:b/>
          <w:bCs/>
          <w:sz w:val="24"/>
        </w:rPr>
        <w:t>1</w:t>
      </w:r>
      <w:r>
        <w:rPr>
          <w:rFonts w:eastAsia="黑体" w:hint="eastAsia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研制背景及意义</w:t>
      </w:r>
    </w:p>
    <w:p w14:paraId="6A3FA259" w14:textId="77777777" w:rsidR="00E414E8" w:rsidRDefault="00B467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在新疆塔里木石油基地，目前从油井打出的原油储存到储油罐后，从储油罐向油罐车注油时，一个人需站在油罐车上注油口旁观察油罐是否加满，而另一个人关闭阀门。因在原油内含有大量的有毒气体（硫化氢）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从安全角度考虑站在油罐车上的人必须戴上防毒面具……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14:paraId="264414E3" w14:textId="77777777" w:rsidR="00E414E8" w:rsidRDefault="00E414E8">
      <w:pPr>
        <w:spacing w:line="360" w:lineRule="auto"/>
        <w:ind w:firstLineChars="200" w:firstLine="480"/>
        <w:rPr>
          <w:sz w:val="24"/>
        </w:rPr>
      </w:pPr>
    </w:p>
    <w:p w14:paraId="1CE2192A" w14:textId="77777777" w:rsidR="00E414E8" w:rsidRDefault="00B467DD">
      <w:pPr>
        <w:spacing w:beforeLines="50" w:before="156" w:afterLines="50" w:after="156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 xml:space="preserve">2 </w:t>
      </w:r>
      <w:r>
        <w:rPr>
          <w:rFonts w:eastAsia="黑体" w:hint="eastAsia"/>
          <w:b/>
          <w:bCs/>
          <w:sz w:val="24"/>
        </w:rPr>
        <w:t>主要功能和性能指标</w:t>
      </w:r>
    </w:p>
    <w:p w14:paraId="28EC2BCA" w14:textId="77777777" w:rsidR="00E414E8" w:rsidRDefault="00B467DD">
      <w:pPr>
        <w:spacing w:beforeLines="50" w:before="156" w:afterLines="50" w:after="156"/>
        <w:ind w:firstLineChars="100" w:firstLine="240"/>
        <w:rPr>
          <w:rFonts w:eastAsia="黑体"/>
          <w:bCs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14:paraId="07589B75" w14:textId="77777777" w:rsidR="00E414E8" w:rsidRDefault="00B467DD">
      <w:pPr>
        <w:spacing w:beforeLines="50" w:before="156" w:afterLines="50" w:after="156"/>
        <w:rPr>
          <w:rFonts w:ascii="黑体"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3</w:t>
      </w:r>
      <w:r>
        <w:rPr>
          <w:rFonts w:ascii="黑体" w:eastAsia="黑体" w:hint="eastAsia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设计方案</w:t>
      </w:r>
      <w:commentRangeStart w:id="4"/>
      <w:commentRangeEnd w:id="4"/>
      <w:r>
        <w:rPr>
          <w:rStyle w:val="ad"/>
          <w:rFonts w:ascii="黑体" w:eastAsia="黑体"/>
          <w:b/>
          <w:bCs/>
          <w:vanish/>
          <w:sz w:val="24"/>
        </w:rPr>
        <w:commentReference w:id="4"/>
      </w:r>
    </w:p>
    <w:p w14:paraId="48D90F5C" w14:textId="77777777" w:rsidR="00E414E8" w:rsidRDefault="00B467DD">
      <w:pPr>
        <w:widowControl/>
        <w:spacing w:afterLines="50" w:after="156"/>
        <w:jc w:val="left"/>
        <w:rPr>
          <w:rFonts w:ascii="黑体" w:eastAsia="黑体" w:hAnsi="宋体"/>
          <w:kern w:val="0"/>
          <w:sz w:val="24"/>
        </w:rPr>
      </w:pPr>
      <w:r>
        <w:rPr>
          <w:rFonts w:eastAsia="黑体" w:hint="eastAsia"/>
          <w:sz w:val="24"/>
        </w:rPr>
        <w:t xml:space="preserve">3.1 </w:t>
      </w:r>
      <w:r>
        <w:rPr>
          <w:rFonts w:ascii="黑体" w:eastAsia="黑体" w:hAnsi="宋体" w:hint="eastAsia"/>
          <w:sz w:val="24"/>
        </w:rPr>
        <w:t>电磁控制</w:t>
      </w:r>
    </w:p>
    <w:p w14:paraId="4A2F1CB4" w14:textId="77777777" w:rsidR="00E414E8" w:rsidRDefault="00B467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用电磁控制比较容易实现，但是因为防火、防暴的原因，加油区不得用电，无法用电磁控制……</w:t>
      </w:r>
    </w:p>
    <w:p w14:paraId="0C6D0EE5" w14:textId="77777777" w:rsidR="00E414E8" w:rsidRDefault="00B467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</w:t>
      </w:r>
    </w:p>
    <w:p w14:paraId="4EE11113" w14:textId="77777777" w:rsidR="00E414E8" w:rsidRDefault="00B467DD">
      <w:pPr>
        <w:spacing w:afterLines="50" w:after="156"/>
        <w:rPr>
          <w:sz w:val="24"/>
        </w:rPr>
      </w:pPr>
      <w:r>
        <w:rPr>
          <w:rFonts w:eastAsia="黑体" w:hint="eastAsia"/>
          <w:sz w:val="24"/>
        </w:rPr>
        <w:t xml:space="preserve">3.2 </w:t>
      </w:r>
      <w:r>
        <w:rPr>
          <w:rFonts w:ascii="黑体" w:eastAsia="黑体" w:hAnsi="宋体" w:hint="eastAsia"/>
          <w:sz w:val="24"/>
        </w:rPr>
        <w:t>气动控制</w:t>
      </w:r>
    </w:p>
    <w:p w14:paraId="2B58F459" w14:textId="77777777" w:rsidR="00E414E8" w:rsidRDefault="00B467DD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hAnsi="宋体" w:hint="eastAsia"/>
          <w:sz w:val="24"/>
        </w:rPr>
        <w:t>用气动控制，气源的空气压缩机也要用电，但可以将空气压缩机放置在远离加油区的位置。我们最终选择了这一方案。</w:t>
      </w:r>
      <w:r>
        <w:rPr>
          <w:rFonts w:hint="eastAsia"/>
          <w:sz w:val="24"/>
        </w:rPr>
        <w:t>如图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所示，……</w:t>
      </w:r>
    </w:p>
    <w:p w14:paraId="0EA2CA22" w14:textId="77777777" w:rsidR="00E414E8" w:rsidRDefault="00B467DD">
      <w:pPr>
        <w:widowControl/>
        <w:spacing w:line="360" w:lineRule="auto"/>
        <w:ind w:firstLineChars="200" w:firstLine="482"/>
        <w:jc w:val="center"/>
        <w:rPr>
          <w:rFonts w:ascii="宋体" w:hAnsi="宋体"/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114300" distR="114300" wp14:anchorId="7A2603F2" wp14:editId="1F724CE2">
            <wp:extent cx="2298065" cy="55473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5547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313EFD" w14:textId="77777777" w:rsidR="00E414E8" w:rsidRDefault="00B467DD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>
        <w:rPr>
          <w:sz w:val="24"/>
        </w:rPr>
        <w:t>图</w:t>
      </w:r>
      <w:r>
        <w:rPr>
          <w:rFonts w:hint="eastAsia"/>
          <w:sz w:val="24"/>
        </w:rPr>
        <w:t>1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气动控制机构原理图</w:t>
      </w:r>
    </w:p>
    <w:p w14:paraId="7A4A3212" w14:textId="77777777" w:rsidR="00E414E8" w:rsidRDefault="00E414E8">
      <w:pPr>
        <w:spacing w:line="360" w:lineRule="auto"/>
        <w:rPr>
          <w:rFonts w:ascii="宋体" w:hAnsi="宋体"/>
          <w:sz w:val="24"/>
        </w:rPr>
      </w:pPr>
    </w:p>
    <w:p w14:paraId="0B6FC54B" w14:textId="77777777" w:rsidR="00E414E8" w:rsidRDefault="00B467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气动方案设计时考虑的主要问题：</w:t>
      </w:r>
    </w:p>
    <w:p w14:paraId="59F07F53" w14:textId="77777777" w:rsidR="00E414E8" w:rsidRDefault="00B467D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……</w:t>
      </w:r>
    </w:p>
    <w:p w14:paraId="7A516C04" w14:textId="77777777" w:rsidR="00E414E8" w:rsidRDefault="00B467DD">
      <w:pPr>
        <w:spacing w:line="360" w:lineRule="auto"/>
        <w:ind w:firstLineChars="200" w:firstLine="480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正文中表示物理量的符号，表示点、线、面的字母均用</w:t>
      </w:r>
      <w:r>
        <w:rPr>
          <w:i/>
          <w:iCs/>
          <w:sz w:val="24"/>
        </w:rPr>
        <w:t>Times New Roman</w:t>
      </w:r>
      <w:r>
        <w:rPr>
          <w:rFonts w:hint="eastAsia"/>
          <w:i/>
          <w:iCs/>
          <w:sz w:val="24"/>
        </w:rPr>
        <w:t>斜体；</w:t>
      </w:r>
    </w:p>
    <w:p w14:paraId="20A9BFA1" w14:textId="77777777" w:rsidR="00E414E8" w:rsidRDefault="00B467D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表示法定计量单位、词头的符号、函数等，化学元素符号均用</w:t>
      </w:r>
      <w:r>
        <w:rPr>
          <w:sz w:val="24"/>
        </w:rPr>
        <w:t>Times New Roman</w:t>
      </w:r>
      <w:r>
        <w:rPr>
          <w:rFonts w:hint="eastAsia"/>
          <w:sz w:val="24"/>
        </w:rPr>
        <w:t>正体。</w:t>
      </w:r>
    </w:p>
    <w:p w14:paraId="2B2945CD" w14:textId="77777777" w:rsidR="00E414E8" w:rsidRDefault="00B467D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……</w:t>
      </w:r>
    </w:p>
    <w:p w14:paraId="696799CB" w14:textId="77777777" w:rsidR="00E414E8" w:rsidRDefault="00E414E8">
      <w:pPr>
        <w:ind w:firstLineChars="200" w:firstLine="480"/>
        <w:rPr>
          <w:sz w:val="24"/>
        </w:rPr>
      </w:pPr>
    </w:p>
    <w:p w14:paraId="4683F629" w14:textId="77777777" w:rsidR="00E414E8" w:rsidRDefault="00B467DD">
      <w:pPr>
        <w:spacing w:beforeLines="50" w:before="156" w:afterLines="50" w:after="156"/>
        <w:rPr>
          <w:rFonts w:ascii="黑体"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lastRenderedPageBreak/>
        <w:t xml:space="preserve">4 </w:t>
      </w:r>
      <w:r>
        <w:rPr>
          <w:rFonts w:ascii="黑体" w:eastAsia="黑体" w:hint="eastAsia"/>
          <w:b/>
          <w:bCs/>
          <w:sz w:val="24"/>
        </w:rPr>
        <w:t>理论设计计算</w:t>
      </w:r>
    </w:p>
    <w:p w14:paraId="4F874E92" w14:textId="77777777" w:rsidR="00E414E8" w:rsidRDefault="00B467DD">
      <w:pPr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……</w:t>
      </w:r>
    </w:p>
    <w:p w14:paraId="14DE226A" w14:textId="77777777" w:rsidR="00E414E8" w:rsidRDefault="00E414E8">
      <w:pPr>
        <w:ind w:firstLineChars="200" w:firstLine="480"/>
        <w:rPr>
          <w:bCs/>
          <w:sz w:val="24"/>
        </w:rPr>
      </w:pPr>
    </w:p>
    <w:p w14:paraId="28DAFB26" w14:textId="77777777" w:rsidR="00E414E8" w:rsidRDefault="00E414E8">
      <w:pPr>
        <w:spacing w:beforeLines="50" w:before="156" w:afterLines="50" w:after="156"/>
        <w:rPr>
          <w:rFonts w:eastAsia="黑体"/>
          <w:b/>
          <w:bCs/>
          <w:sz w:val="24"/>
        </w:rPr>
      </w:pPr>
    </w:p>
    <w:p w14:paraId="73E1B4F2" w14:textId="77777777" w:rsidR="00E414E8" w:rsidRDefault="00B467DD">
      <w:pPr>
        <w:spacing w:beforeLines="50" w:before="156" w:afterLines="50" w:after="156"/>
        <w:rPr>
          <w:rFonts w:eastAsia="黑体"/>
          <w:b/>
          <w:sz w:val="24"/>
        </w:rPr>
      </w:pPr>
      <w:r>
        <w:rPr>
          <w:rFonts w:eastAsia="黑体" w:hint="eastAsia"/>
          <w:b/>
          <w:bCs/>
          <w:sz w:val="24"/>
        </w:rPr>
        <w:t xml:space="preserve">5 </w:t>
      </w:r>
      <w:r>
        <w:rPr>
          <w:rFonts w:ascii="黑体" w:eastAsia="黑体" w:hAnsi="宋体" w:hint="eastAsia"/>
          <w:b/>
          <w:sz w:val="24"/>
        </w:rPr>
        <w:t>工作原理及性能分析</w:t>
      </w:r>
    </w:p>
    <w:p w14:paraId="34E7A771" w14:textId="77777777" w:rsidR="00E414E8" w:rsidRDefault="00B467DD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……</w:t>
      </w:r>
    </w:p>
    <w:p w14:paraId="360F79E3" w14:textId="77777777" w:rsidR="00E414E8" w:rsidRDefault="00B467DD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完成制作后，作品实物外形照片见图</w:t>
      </w:r>
      <w:r>
        <w:rPr>
          <w:rFonts w:hint="eastAsia"/>
          <w:bCs/>
          <w:sz w:val="24"/>
        </w:rPr>
        <w:t>9</w:t>
      </w:r>
      <w:r>
        <w:rPr>
          <w:rFonts w:hint="eastAsia"/>
          <w:bCs/>
          <w:sz w:val="24"/>
        </w:rPr>
        <w:t>。</w:t>
      </w:r>
    </w:p>
    <w:p w14:paraId="0AC3B928" w14:textId="77777777" w:rsidR="00E414E8" w:rsidRDefault="00B467DD">
      <w:pPr>
        <w:spacing w:beforeLines="50" w:before="156" w:afterLines="50" w:after="156"/>
        <w:outlineLvl w:val="0"/>
        <w:rPr>
          <w:rFonts w:ascii="黑体" w:eastAsia="黑体" w:hAnsi="宋体"/>
          <w:b/>
          <w:sz w:val="24"/>
        </w:rPr>
      </w:pPr>
      <w:r>
        <w:rPr>
          <w:rFonts w:eastAsia="黑体" w:hint="eastAsia"/>
          <w:b/>
          <w:sz w:val="24"/>
        </w:rPr>
        <w:t xml:space="preserve">6 </w:t>
      </w:r>
      <w:r>
        <w:rPr>
          <w:rFonts w:ascii="黑体" w:eastAsia="黑体" w:hAnsi="宋体" w:hint="eastAsia"/>
          <w:b/>
          <w:sz w:val="24"/>
        </w:rPr>
        <w:t>创新点及应用</w:t>
      </w:r>
    </w:p>
    <w:p w14:paraId="11A2F625" w14:textId="77777777" w:rsidR="00E414E8" w:rsidRDefault="00B467DD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）适用于向不同类型的油罐车（容积不同、</w:t>
      </w:r>
      <w:proofErr w:type="gramStart"/>
      <w:r>
        <w:rPr>
          <w:rFonts w:ascii="宋体" w:hAnsi="宋体" w:hint="eastAsia"/>
          <w:sz w:val="24"/>
        </w:rPr>
        <w:t>注油口</w:t>
      </w:r>
      <w:proofErr w:type="gramEnd"/>
      <w:r>
        <w:rPr>
          <w:rFonts w:ascii="宋体" w:hAnsi="宋体" w:hint="eastAsia"/>
          <w:sz w:val="24"/>
        </w:rPr>
        <w:t>高度不同）灌油。</w:t>
      </w:r>
    </w:p>
    <w:p w14:paraId="33C9AF47" w14:textId="77777777" w:rsidR="00E414E8" w:rsidRDefault="00B467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）操作和控制简便，任何工作人员很容易地使用它。</w:t>
      </w:r>
    </w:p>
    <w:p w14:paraId="5B55F55B" w14:textId="77777777" w:rsidR="00E414E8" w:rsidRDefault="00B467DD">
      <w:pPr>
        <w:spacing w:line="360" w:lineRule="auto"/>
        <w:ind w:firstLineChars="200" w:firstLine="480"/>
        <w:rPr>
          <w:rFonts w:ascii="宋体" w:hAnsi="宋体"/>
          <w:vanish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）……。</w:t>
      </w:r>
      <w:r>
        <w:rPr>
          <w:rFonts w:ascii="宋体" w:hAnsi="宋体"/>
          <w:sz w:val="24"/>
        </w:rPr>
        <w:t xml:space="preserve"> </w:t>
      </w:r>
    </w:p>
    <w:p w14:paraId="0BB2979A" w14:textId="77777777" w:rsidR="00E414E8" w:rsidRDefault="00E414E8">
      <w:pPr>
        <w:spacing w:line="360" w:lineRule="auto"/>
        <w:rPr>
          <w:rFonts w:ascii="宋体" w:hAnsi="宋体"/>
          <w:sz w:val="24"/>
        </w:rPr>
      </w:pPr>
    </w:p>
    <w:p w14:paraId="5D6EA5DE" w14:textId="77777777" w:rsidR="00E414E8" w:rsidRDefault="00B467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在新疆塔里木油田，油井的数量很多，所有的注油装置都需要改进，因此应用前景很广。</w:t>
      </w:r>
    </w:p>
    <w:p w14:paraId="78DE14F4" w14:textId="77777777" w:rsidR="00E414E8" w:rsidRDefault="00B467D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……</w:t>
      </w:r>
    </w:p>
    <w:p w14:paraId="7AD6D6A3" w14:textId="77777777" w:rsidR="00E414E8" w:rsidRDefault="00B467DD">
      <w:pPr>
        <w:spacing w:line="360" w:lineRule="auto"/>
        <w:ind w:firstLineChars="200" w:firstLine="480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正文中表示物理量的符号，表示点、线、面的字母均用</w:t>
      </w:r>
      <w:r>
        <w:rPr>
          <w:i/>
          <w:iCs/>
          <w:sz w:val="24"/>
        </w:rPr>
        <w:t>Times New Roman</w:t>
      </w:r>
      <w:r>
        <w:rPr>
          <w:rFonts w:hint="eastAsia"/>
          <w:i/>
          <w:iCs/>
          <w:sz w:val="24"/>
        </w:rPr>
        <w:t>斜体；</w:t>
      </w:r>
    </w:p>
    <w:p w14:paraId="1EF5311D" w14:textId="77777777" w:rsidR="00E414E8" w:rsidRDefault="00B467D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表示法定计量单位、词头的符号、函数等，化学元素符号均用</w:t>
      </w:r>
      <w:r>
        <w:rPr>
          <w:sz w:val="24"/>
        </w:rPr>
        <w:t>Times New Roman</w:t>
      </w:r>
      <w:r>
        <w:rPr>
          <w:rFonts w:hint="eastAsia"/>
          <w:sz w:val="24"/>
        </w:rPr>
        <w:t>正体。</w:t>
      </w:r>
    </w:p>
    <w:p w14:paraId="3F69EFCA" w14:textId="77777777" w:rsidR="00E414E8" w:rsidRDefault="00B467D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……</w:t>
      </w:r>
    </w:p>
    <w:p w14:paraId="5E20F272" w14:textId="77777777" w:rsidR="00E414E8" w:rsidRDefault="00B467D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（空一行）</w:t>
      </w:r>
    </w:p>
    <w:p w14:paraId="3101E5FE" w14:textId="77777777" w:rsidR="00E414E8" w:rsidRDefault="00B467DD">
      <w:pPr>
        <w:jc w:val="center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t>参考文献</w:t>
      </w:r>
    </w:p>
    <w:p w14:paraId="30E10E4D" w14:textId="77777777" w:rsidR="00E414E8" w:rsidRDefault="00E414E8">
      <w:pPr>
        <w:jc w:val="center"/>
        <w:rPr>
          <w:rFonts w:ascii="黑体" w:eastAsia="黑体"/>
          <w:bCs/>
          <w:sz w:val="24"/>
        </w:rPr>
      </w:pPr>
    </w:p>
    <w:p w14:paraId="44EE6F52" w14:textId="77777777" w:rsidR="00E414E8" w:rsidRDefault="00B467DD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．可重构模块化机器人现状和发展．机器人，</w:t>
      </w:r>
      <w:r>
        <w:rPr>
          <w:rFonts w:hint="eastAsia"/>
          <w:sz w:val="24"/>
        </w:rPr>
        <w:t>2001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23(3)</w:t>
      </w:r>
      <w:commentRangeStart w:id="5"/>
      <w:commentRangeEnd w:id="5"/>
      <w:r>
        <w:rPr>
          <w:rStyle w:val="ad"/>
          <w:vanish/>
          <w:sz w:val="24"/>
        </w:rPr>
        <w:commentReference w:id="5"/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275-279</w:t>
      </w:r>
    </w:p>
    <w:p w14:paraId="28AED87F" w14:textId="77777777" w:rsidR="00E414E8" w:rsidRDefault="00B467DD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．机器人技术基础．</w:t>
      </w:r>
      <w:proofErr w:type="spellStart"/>
      <w:r>
        <w:rPr>
          <w:rFonts w:hint="eastAsia"/>
          <w:sz w:val="24"/>
        </w:rPr>
        <w:t>xxxxxx</w:t>
      </w:r>
      <w:proofErr w:type="spellEnd"/>
      <w:r>
        <w:rPr>
          <w:rFonts w:hint="eastAsia"/>
          <w:sz w:val="24"/>
        </w:rPr>
        <w:t>出版社，</w:t>
      </w:r>
      <w:r>
        <w:rPr>
          <w:rFonts w:hint="eastAsia"/>
          <w:sz w:val="24"/>
        </w:rPr>
        <w:t>1996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15-47</w:t>
      </w:r>
    </w:p>
    <w:p w14:paraId="56B44046" w14:textId="77777777" w:rsidR="00E414E8" w:rsidRDefault="00B467DD">
      <w:pPr>
        <w:numPr>
          <w:ilvl w:val="0"/>
          <w:numId w:val="1"/>
        </w:numPr>
        <w:rPr>
          <w:sz w:val="24"/>
        </w:rPr>
      </w:pPr>
      <w:proofErr w:type="spellStart"/>
      <w:r>
        <w:rPr>
          <w:rFonts w:hint="eastAsia"/>
          <w:sz w:val="24"/>
        </w:rPr>
        <w:t>xxxxx</w:t>
      </w:r>
      <w:proofErr w:type="spellEnd"/>
      <w:r>
        <w:rPr>
          <w:sz w:val="24"/>
        </w:rPr>
        <w:t>，</w:t>
      </w:r>
      <w:proofErr w:type="spellStart"/>
      <w:r>
        <w:rPr>
          <w:rFonts w:hint="eastAsia"/>
          <w:sz w:val="24"/>
        </w:rPr>
        <w:t>xxxx</w:t>
      </w:r>
      <w:proofErr w:type="spellEnd"/>
      <w:r>
        <w:rPr>
          <w:rFonts w:hint="eastAsia"/>
          <w:sz w:val="24"/>
        </w:rPr>
        <w:t>．</w:t>
      </w:r>
      <w:r>
        <w:rPr>
          <w:rFonts w:hint="eastAsia"/>
          <w:sz w:val="24"/>
        </w:rPr>
        <w:t>xxx</w:t>
      </w:r>
      <w:r>
        <w:rPr>
          <w:sz w:val="24"/>
        </w:rPr>
        <w:t>，</w:t>
      </w:r>
      <w:r>
        <w:rPr>
          <w:rFonts w:hint="eastAsia"/>
          <w:sz w:val="24"/>
        </w:rPr>
        <w:t>xxx</w:t>
      </w:r>
      <w:r>
        <w:rPr>
          <w:sz w:val="24"/>
        </w:rPr>
        <w:t>译</w:t>
      </w:r>
      <w:r>
        <w:rPr>
          <w:rFonts w:hint="eastAsia"/>
          <w:sz w:val="24"/>
        </w:rPr>
        <w:t>．</w:t>
      </w:r>
      <w:r>
        <w:rPr>
          <w:sz w:val="24"/>
        </w:rPr>
        <w:t>机器人操作的数学导论</w:t>
      </w:r>
      <w:r>
        <w:rPr>
          <w:rFonts w:hint="eastAsia"/>
          <w:sz w:val="24"/>
        </w:rPr>
        <w:t>．</w:t>
      </w:r>
      <w:proofErr w:type="spellStart"/>
      <w:r>
        <w:rPr>
          <w:rFonts w:hint="eastAsia"/>
          <w:sz w:val="24"/>
        </w:rPr>
        <w:t>xxxx</w:t>
      </w:r>
      <w:proofErr w:type="spellEnd"/>
      <w:r>
        <w:rPr>
          <w:sz w:val="24"/>
        </w:rPr>
        <w:t>出版社</w:t>
      </w:r>
      <w:r>
        <w:rPr>
          <w:rFonts w:hint="eastAsia"/>
          <w:sz w:val="24"/>
        </w:rPr>
        <w:t>，</w:t>
      </w:r>
      <w:r>
        <w:rPr>
          <w:sz w:val="24"/>
        </w:rPr>
        <w:t>1998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11-67</w:t>
      </w:r>
      <w:commentRangeStart w:id="6"/>
      <w:commentRangeEnd w:id="6"/>
      <w:r>
        <w:rPr>
          <w:rStyle w:val="ad"/>
          <w:vanish/>
          <w:sz w:val="24"/>
        </w:rPr>
        <w:commentReference w:id="6"/>
      </w:r>
    </w:p>
    <w:p w14:paraId="530AE3AA" w14:textId="77777777" w:rsidR="00E414E8" w:rsidRDefault="00B467DD">
      <w:pPr>
        <w:numPr>
          <w:ilvl w:val="0"/>
          <w:numId w:val="1"/>
        </w:numPr>
      </w:pPr>
      <w:r>
        <w:rPr>
          <w:rFonts w:hint="eastAsia"/>
          <w:bCs/>
          <w:sz w:val="24"/>
        </w:rPr>
        <w:t>Lee H Y,</w:t>
      </w:r>
      <w:r>
        <w:rPr>
          <w:bCs/>
          <w:sz w:val="24"/>
        </w:rPr>
        <w:t xml:space="preserve"> </w:t>
      </w:r>
      <w:proofErr w:type="spellStart"/>
      <w:r>
        <w:rPr>
          <w:rFonts w:hint="eastAsia"/>
          <w:bCs/>
          <w:sz w:val="24"/>
        </w:rPr>
        <w:t>Reinholtz</w:t>
      </w:r>
      <w:proofErr w:type="spellEnd"/>
      <w:r>
        <w:rPr>
          <w:rFonts w:hint="eastAsia"/>
          <w:bCs/>
          <w:sz w:val="24"/>
        </w:rPr>
        <w:t xml:space="preserve"> C F. Inverse kinematic</w:t>
      </w:r>
      <w:r>
        <w:rPr>
          <w:bCs/>
          <w:sz w:val="24"/>
        </w:rPr>
        <w:t>s</w:t>
      </w:r>
      <w:r>
        <w:rPr>
          <w:rFonts w:hint="eastAsia"/>
          <w:bCs/>
          <w:sz w:val="24"/>
        </w:rPr>
        <w:t xml:space="preserve"> of serial-chain manipulators[J]. ASME Journal of Mechanical Design</w:t>
      </w:r>
      <w:r>
        <w:rPr>
          <w:bCs/>
          <w:sz w:val="24"/>
        </w:rPr>
        <w:t xml:space="preserve">. </w:t>
      </w:r>
      <w:r>
        <w:rPr>
          <w:rFonts w:hint="eastAsia"/>
          <w:bCs/>
          <w:sz w:val="24"/>
        </w:rPr>
        <w:t>1996,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118(3):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396-404</w:t>
      </w:r>
    </w:p>
    <w:p w14:paraId="63CCD7EF" w14:textId="77777777" w:rsidR="00E414E8" w:rsidRDefault="00E414E8"/>
    <w:sectPr w:rsidR="00E41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mqian" w:date="2013-09-13T15:32:00Z" w:initials="r">
    <w:p w14:paraId="4484CA3C" w14:textId="77777777" w:rsidR="00E414E8" w:rsidRDefault="00B467DD">
      <w:pPr>
        <w:pStyle w:val="a3"/>
      </w:pPr>
      <w:r>
        <w:rPr>
          <w:rFonts w:ascii="宋体" w:hAnsi="宋体" w:hint="eastAsia"/>
          <w:sz w:val="32"/>
          <w:szCs w:val="32"/>
        </w:rPr>
        <w:t>作品名</w:t>
      </w:r>
      <w:r>
        <w:rPr>
          <w:rFonts w:ascii="宋体" w:hAnsi="宋体" w:hint="eastAsia"/>
        </w:rPr>
        <w:t>三号黑体</w:t>
      </w:r>
      <w:r>
        <w:rPr>
          <w:rFonts w:hint="eastAsia"/>
        </w:rPr>
        <w:t>居中，段前、段后各</w:t>
      </w:r>
      <w:r>
        <w:t>0.5</w:t>
      </w:r>
      <w:r>
        <w:rPr>
          <w:rFonts w:hint="eastAsia"/>
        </w:rPr>
        <w:t>行</w:t>
      </w:r>
    </w:p>
  </w:comment>
  <w:comment w:id="1" w:author="rmqian" w:date="2013-09-13T15:32:00Z" w:initials="r">
    <w:p w14:paraId="354F348B" w14:textId="77777777" w:rsidR="00E414E8" w:rsidRDefault="00B467DD">
      <w:pPr>
        <w:pStyle w:val="a3"/>
      </w:pPr>
      <w:r>
        <w:rPr>
          <w:rFonts w:hint="eastAsia"/>
        </w:rPr>
        <w:t>五号宋体居中</w:t>
      </w:r>
    </w:p>
  </w:comment>
  <w:comment w:id="2" w:author="rmqian" w:date="2013-09-13T15:32:00Z" w:initials="r">
    <w:p w14:paraId="67E7FB48" w14:textId="77777777" w:rsidR="00E414E8" w:rsidRDefault="00B467DD">
      <w:pPr>
        <w:pStyle w:val="a3"/>
      </w:pPr>
      <w:r>
        <w:rPr>
          <w:rFonts w:hint="eastAsia"/>
        </w:rPr>
        <w:t>中文：五号宋体居中；数字：</w:t>
      </w:r>
      <w:r>
        <w:rPr>
          <w:rFonts w:eastAsia="仿宋_GB2312"/>
          <w:sz w:val="28"/>
          <w:szCs w:val="28"/>
        </w:rPr>
        <w:t>Times New Roman</w:t>
      </w:r>
    </w:p>
  </w:comment>
  <w:comment w:id="3" w:author="马玉女" w:date="2013-09-13T15:32:00Z" w:initials="">
    <w:p w14:paraId="7FFF8572" w14:textId="77777777" w:rsidR="00E414E8" w:rsidRDefault="00B467DD">
      <w:pPr>
        <w:pStyle w:val="a3"/>
      </w:pPr>
      <w:r>
        <w:rPr>
          <w:rFonts w:hint="eastAsia"/>
        </w:rPr>
        <w:t>小四号黑，居中</w:t>
      </w:r>
    </w:p>
  </w:comment>
  <w:comment w:id="4" w:author="rmqian" w:date="2013-09-13T15:32:00Z" w:initials="r">
    <w:p w14:paraId="3A9F7CAE" w14:textId="77777777" w:rsidR="00E414E8" w:rsidRDefault="00B467DD">
      <w:pPr>
        <w:pStyle w:val="a3"/>
      </w:pPr>
      <w:r>
        <w:t>节标题小四号黑体加粗，标题前数字</w:t>
      </w:r>
      <w:r>
        <w:rPr>
          <w:sz w:val="28"/>
          <w:szCs w:val="28"/>
        </w:rPr>
        <w:t>Times New Roman</w:t>
      </w:r>
      <w:r>
        <w:rPr>
          <w:sz w:val="28"/>
          <w:szCs w:val="28"/>
        </w:rPr>
        <w:t>加粗，</w:t>
      </w:r>
      <w:r>
        <w:t>段前、段后各</w:t>
      </w:r>
      <w:r>
        <w:t>0.5</w:t>
      </w:r>
      <w:r>
        <w:t>行</w:t>
      </w:r>
    </w:p>
  </w:comment>
  <w:comment w:id="5" w:author="rmqian" w:date="2013-09-13T15:32:00Z" w:initials="r">
    <w:p w14:paraId="75A3168F" w14:textId="77777777" w:rsidR="00E414E8" w:rsidRDefault="00B467DD">
      <w:pPr>
        <w:pStyle w:val="a3"/>
      </w:pPr>
      <w:r>
        <w:rPr>
          <w:rFonts w:hint="eastAsia"/>
        </w:rPr>
        <w:t>卷（</w:t>
      </w:r>
      <w:r>
        <w:rPr>
          <w:rFonts w:hint="eastAsia"/>
        </w:rPr>
        <w:t>期）</w:t>
      </w:r>
    </w:p>
  </w:comment>
  <w:comment w:id="6" w:author="rmqian" w:date="2013-09-13T15:32:00Z" w:initials="r">
    <w:p w14:paraId="137F044B" w14:textId="77777777" w:rsidR="00E414E8" w:rsidRDefault="00B467DD">
      <w:pPr>
        <w:pStyle w:val="a3"/>
      </w:pPr>
      <w:r>
        <w:rPr>
          <w:rFonts w:hint="eastAsia"/>
        </w:rPr>
        <w:t>小五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84CA3C" w15:done="0"/>
  <w15:commentEx w15:paraId="354F348B" w15:done="0"/>
  <w15:commentEx w15:paraId="67E7FB48" w15:done="0"/>
  <w15:commentEx w15:paraId="7FFF8572" w15:done="0"/>
  <w15:commentEx w15:paraId="3A9F7CAE" w15:done="0"/>
  <w15:commentEx w15:paraId="75A3168F" w15:done="0"/>
  <w15:commentEx w15:paraId="137F04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84CA3C" w16cid:durableId="4484CA3C"/>
  <w16cid:commentId w16cid:paraId="354F348B" w16cid:durableId="354F348B"/>
  <w16cid:commentId w16cid:paraId="67E7FB48" w16cid:durableId="67E7FB48"/>
  <w16cid:commentId w16cid:paraId="7FFF8572" w16cid:durableId="7FFF8572"/>
  <w16cid:commentId w16cid:paraId="3A9F7CAE" w16cid:durableId="3A9F7CAE"/>
  <w16cid:commentId w16cid:paraId="75A3168F" w16cid:durableId="75A3168F"/>
  <w16cid:commentId w16cid:paraId="137F044B" w16cid:durableId="137F04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1CD2" w14:textId="77777777" w:rsidR="00B467DD" w:rsidRDefault="00B467DD" w:rsidP="00D41159">
      <w:r>
        <w:separator/>
      </w:r>
    </w:p>
  </w:endnote>
  <w:endnote w:type="continuationSeparator" w:id="0">
    <w:p w14:paraId="7A394526" w14:textId="77777777" w:rsidR="00B467DD" w:rsidRDefault="00B467DD" w:rsidP="00D4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FAD3" w14:textId="77777777" w:rsidR="00B467DD" w:rsidRDefault="00B467DD" w:rsidP="00D41159">
      <w:r>
        <w:separator/>
      </w:r>
    </w:p>
  </w:footnote>
  <w:footnote w:type="continuationSeparator" w:id="0">
    <w:p w14:paraId="356C9784" w14:textId="77777777" w:rsidR="00B467DD" w:rsidRDefault="00B467DD" w:rsidP="00D4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mqian">
    <w15:presenceInfo w15:providerId="None" w15:userId="rmqian"/>
  </w15:person>
  <w15:person w15:author="马玉女">
    <w15:presenceInfo w15:providerId="None" w15:userId="马玉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RlZjIyZGE0ODcwZjliMGE2NmFhYjA3ZWI2YWU2MDMifQ=="/>
  </w:docVars>
  <w:rsids>
    <w:rsidRoot w:val="00921FC5"/>
    <w:rsid w:val="00021AAB"/>
    <w:rsid w:val="000A779A"/>
    <w:rsid w:val="000D34B0"/>
    <w:rsid w:val="00295122"/>
    <w:rsid w:val="002D6C17"/>
    <w:rsid w:val="00392F04"/>
    <w:rsid w:val="00436603"/>
    <w:rsid w:val="00921FC5"/>
    <w:rsid w:val="00AC43A9"/>
    <w:rsid w:val="00AD5A1B"/>
    <w:rsid w:val="00B467DD"/>
    <w:rsid w:val="00D41159"/>
    <w:rsid w:val="00DE04B8"/>
    <w:rsid w:val="00E13762"/>
    <w:rsid w:val="00E35C36"/>
    <w:rsid w:val="00E414E8"/>
    <w:rsid w:val="00FB6F67"/>
    <w:rsid w:val="529A7C32"/>
    <w:rsid w:val="5BE11F35"/>
    <w:rsid w:val="5DEF8211"/>
    <w:rsid w:val="6BFFE51A"/>
    <w:rsid w:val="6D5BF480"/>
    <w:rsid w:val="7C9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1D8EE"/>
  <w15:docId w15:val="{65A979BB-76F4-4B17-ABCE-2D1349B1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link w:val="a6"/>
    <w:qFormat/>
    <w:pPr>
      <w:ind w:firstLineChars="171" w:firstLine="359"/>
    </w:pPr>
    <w:rPr>
      <w:rFonts w:ascii="宋体"/>
      <w:szCs w:val="32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d">
    <w:name w:val="annotation reference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正文文本缩进 字符"/>
    <w:basedOn w:val="a0"/>
    <w:link w:val="a5"/>
    <w:qFormat/>
    <w:rPr>
      <w:rFonts w:ascii="宋体" w:eastAsia="宋体" w:hAnsi="Times New Roman" w:cs="Times New Roman"/>
      <w:szCs w:val="32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caiyaojie</dc:creator>
  <cp:lastModifiedBy>cai yaojie</cp:lastModifiedBy>
  <cp:revision>9</cp:revision>
  <dcterms:created xsi:type="dcterms:W3CDTF">2018-11-07T02:22:00Z</dcterms:created>
  <dcterms:modified xsi:type="dcterms:W3CDTF">2025-03-27T02:01:00Z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2052-3.9.4.6407</vt:lpwstr>
  </property>
  <property fmtid="{D5CDD505-2E9C-101B-9397-08002B2CF9AE}" pid="3" name="ICV">
    <vt:lpwstr>66DDB68E30DB4FA3B517A2C45F2D9B84</vt:lpwstr>
  </property>
</Properties>
</file>