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FF892" w14:textId="0300D603" w:rsidR="005E5575" w:rsidRDefault="00BC5111">
      <w:pPr>
        <w:autoSpaceDE w:val="0"/>
        <w:autoSpaceDN w:val="0"/>
        <w:adjustRightInd w:val="0"/>
        <w:jc w:val="left"/>
        <w:rPr>
          <w:rFonts w:ascii="仿宋_GB2312" w:eastAsia="仿宋_GB2312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  <w:r w:rsidR="007278CD">
        <w:rPr>
          <w:rFonts w:ascii="黑体" w:eastAsia="黑体" w:hAnsi="黑体" w:cs="黑体"/>
          <w:sz w:val="30"/>
          <w:szCs w:val="30"/>
        </w:rPr>
        <w:t>2</w:t>
      </w:r>
      <w:r>
        <w:rPr>
          <w:rFonts w:ascii="黑体" w:eastAsia="黑体" w:hAnsi="黑体" w:cs="黑体" w:hint="eastAsia"/>
          <w:sz w:val="30"/>
          <w:szCs w:val="30"/>
        </w:rPr>
        <w:t>：</w:t>
      </w:r>
    </w:p>
    <w:p w14:paraId="208FE743" w14:textId="77777777" w:rsidR="005E5575" w:rsidRDefault="00BC5111">
      <w:pPr>
        <w:jc w:val="center"/>
        <w:rPr>
          <w:rFonts w:ascii="方正小标宋简体" w:eastAsia="方正小标宋简体" w:hAnsi="方正小标宋简体" w:cs="方正小标宋简体"/>
          <w:sz w:val="24"/>
        </w:rPr>
      </w:pPr>
      <w:r>
        <w:rPr>
          <w:rFonts w:ascii="方正小标宋简体" w:eastAsia="方正小标宋简体" w:hAnsi="方正小标宋简体" w:cs="方正小标宋简体" w:hint="eastAsia"/>
          <w:b/>
          <w:sz w:val="30"/>
          <w:szCs w:val="30"/>
        </w:rPr>
        <w:t>第二十</w:t>
      </w:r>
      <w:r w:rsidR="00955E59">
        <w:rPr>
          <w:rFonts w:ascii="方正小标宋简体" w:eastAsia="方正小标宋简体" w:hAnsi="方正小标宋简体" w:cs="方正小标宋简体" w:hint="eastAsia"/>
          <w:b/>
          <w:sz w:val="30"/>
          <w:szCs w:val="30"/>
        </w:rPr>
        <w:t>二</w:t>
      </w:r>
      <w:r>
        <w:rPr>
          <w:rFonts w:ascii="方正小标宋简体" w:eastAsia="方正小标宋简体" w:hAnsi="方正小标宋简体" w:cs="方正小标宋简体" w:hint="eastAsia"/>
          <w:b/>
          <w:sz w:val="30"/>
          <w:szCs w:val="30"/>
        </w:rPr>
        <w:t>届浙江省大学生机械设计竞赛规则和参赛指南</w:t>
      </w:r>
    </w:p>
    <w:p w14:paraId="4BA7B04F" w14:textId="77777777" w:rsidR="00955E59" w:rsidRPr="00955E59" w:rsidRDefault="00955E59">
      <w:pPr>
        <w:tabs>
          <w:tab w:val="left" w:pos="900"/>
        </w:tabs>
        <w:spacing w:line="44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955E59">
        <w:rPr>
          <w:rFonts w:ascii="仿宋_GB2312" w:eastAsia="仿宋_GB2312" w:hAnsi="宋体" w:hint="eastAsia"/>
          <w:sz w:val="24"/>
        </w:rPr>
        <w:t>第二十二届浙江省大学生机械设计竞赛设立主赛道和企业赛道。</w:t>
      </w:r>
    </w:p>
    <w:p w14:paraId="7B239EA9" w14:textId="77777777" w:rsidR="00955E59" w:rsidRDefault="00955E59" w:rsidP="0098284F">
      <w:pPr>
        <w:tabs>
          <w:tab w:val="left" w:pos="900"/>
        </w:tabs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主赛道主题为“</w:t>
      </w:r>
      <w:r w:rsidRPr="00955E59">
        <w:rPr>
          <w:rFonts w:ascii="仿宋_GB2312" w:eastAsia="仿宋_GB2312" w:hAnsi="宋体" w:hint="eastAsia"/>
          <w:sz w:val="24"/>
        </w:rPr>
        <w:t>机械之精，创新之力，共筑美好家园</w:t>
      </w:r>
      <w:r>
        <w:rPr>
          <w:rFonts w:ascii="仿宋_GB2312" w:eastAsia="仿宋_GB2312" w:hAnsi="宋体" w:hint="eastAsia"/>
          <w:sz w:val="24"/>
        </w:rPr>
        <w:t>”。内容为：</w:t>
      </w:r>
      <w:r w:rsidRPr="00955E59">
        <w:rPr>
          <w:rFonts w:ascii="仿宋_GB2312" w:eastAsia="仿宋_GB2312" w:hAnsi="宋体" w:hint="eastAsia"/>
          <w:sz w:val="24"/>
        </w:rPr>
        <w:t>设计并制作一款小型建设机械，涵盖土石方施工机械、砌筑与装修机械、路面建设机械以及混凝土机械等类别。本届竞赛</w:t>
      </w:r>
      <w:proofErr w:type="gramStart"/>
      <w:r w:rsidRPr="00955E59">
        <w:rPr>
          <w:rFonts w:ascii="仿宋_GB2312" w:eastAsia="仿宋_GB2312" w:hAnsi="宋体" w:hint="eastAsia"/>
          <w:sz w:val="24"/>
        </w:rPr>
        <w:t>设立慧鱼专项</w:t>
      </w:r>
      <w:proofErr w:type="gramEnd"/>
      <w:r w:rsidRPr="00955E59">
        <w:rPr>
          <w:rFonts w:ascii="仿宋_GB2312" w:eastAsia="仿宋_GB2312" w:hAnsi="宋体" w:hint="eastAsia"/>
          <w:sz w:val="24"/>
        </w:rPr>
        <w:t>赛，主题同主赛道主题。</w:t>
      </w:r>
    </w:p>
    <w:p w14:paraId="208AC30A" w14:textId="77777777" w:rsidR="00955E59" w:rsidRPr="00955E59" w:rsidRDefault="00955E59" w:rsidP="0098284F">
      <w:pPr>
        <w:tabs>
          <w:tab w:val="left" w:pos="900"/>
        </w:tabs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企业赛道主题为</w:t>
      </w:r>
      <w:r w:rsidRPr="00955E59">
        <w:rPr>
          <w:rFonts w:ascii="仿宋_GB2312" w:eastAsia="仿宋_GB2312" w:hAnsi="宋体" w:hint="eastAsia"/>
          <w:sz w:val="24"/>
        </w:rPr>
        <w:t>“智能协作，精准执行，打造一双巧夺天工的手”</w:t>
      </w:r>
      <w:r>
        <w:rPr>
          <w:rFonts w:ascii="仿宋_GB2312" w:eastAsia="仿宋_GB2312" w:hAnsi="宋体" w:hint="eastAsia"/>
          <w:sz w:val="24"/>
        </w:rPr>
        <w:t>。内容为：</w:t>
      </w:r>
      <w:r w:rsidRPr="00955E59">
        <w:rPr>
          <w:rFonts w:ascii="仿宋_GB2312" w:eastAsia="仿宋_GB2312" w:hAnsi="宋体" w:hint="eastAsia"/>
          <w:sz w:val="24"/>
        </w:rPr>
        <w:t>依据提供的企业工作背景（赛题提供背景详见视频演示），要求参赛者优化机械结构、选择合适的材料，通过智能控制方法，设计出一种通用性较强的智能机械手，可以优化完成赛题的不同工序的生产操作要求，作品要在规定的平台上演示，验证所完成的动作。参赛者完成作品设计，并可以仿真验证即可参加企业赛道，鼓励参赛队伍能够制造出作品，最终在赛方提供的设备上演示成功会得到创新加分。</w:t>
      </w:r>
    </w:p>
    <w:p w14:paraId="0669240A" w14:textId="77777777" w:rsidR="005E5575" w:rsidRDefault="00BC5111">
      <w:pPr>
        <w:tabs>
          <w:tab w:val="left" w:pos="900"/>
        </w:tabs>
        <w:spacing w:line="44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学生在设计时，需对研究对象进行调研和查新，注重作品功能、原理、结构上的创新性，提供作品创新性、提高劳动生产率、提升传统产业等方面的依据，说明书中需对以上内</w:t>
      </w:r>
      <w:r>
        <w:rPr>
          <w:rFonts w:ascii="仿宋_GB2312" w:eastAsia="仿宋_GB2312" w:hAnsi="宋体" w:hint="eastAsia"/>
          <w:sz w:val="24"/>
        </w:rPr>
        <w:t>容予以阐述。</w:t>
      </w:r>
    </w:p>
    <w:p w14:paraId="0A98391A" w14:textId="77777777" w:rsidR="00F63ECE" w:rsidRPr="00F63ECE" w:rsidRDefault="00F63ECE" w:rsidP="00F63ECE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 w:rsidRPr="00F63ECE">
        <w:rPr>
          <w:rFonts w:ascii="仿宋_GB2312" w:eastAsia="仿宋_GB2312" w:hAnsi="宋体" w:hint="eastAsia"/>
          <w:sz w:val="24"/>
        </w:rPr>
        <w:t>所有参赛作品必须严格遵循本届大赛的主题和要求，与主题或内容不符的作品将不予接受，同时往届作品也不得参赛。所有作品必须为浙江省在校大学生的原创作品，要求自行完成查新报告并提交组委会（不建议委托第三方查新），不得侵犯他人的知识产权，同一学校参赛作品的主要原理方案和主要结构不得雷同。对于有剽窃、抄袭的作品，浙江省大学生机械设计竞赛组委会有权取消其参赛资格。</w:t>
      </w:r>
    </w:p>
    <w:p w14:paraId="0CD34708" w14:textId="77777777" w:rsidR="005E5575" w:rsidRDefault="00F63ECE" w:rsidP="00F63ECE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 w:rsidRPr="00F63ECE">
        <w:rPr>
          <w:rFonts w:ascii="仿宋_GB2312" w:eastAsia="仿宋_GB2312" w:hAnsi="宋体" w:hint="eastAsia"/>
          <w:sz w:val="24"/>
        </w:rPr>
        <w:t>鼓励参赛者在设计作品时融入智能技术、数字技术以及5G+技术等前沿科技，以实现作品在环保节能、智能化与自动化、多功能性、安全性、人性化、舒适性以及可持续发展等方面的卓越表现。</w:t>
      </w:r>
    </w:p>
    <w:p w14:paraId="2058B44E" w14:textId="77777777" w:rsidR="005E5575" w:rsidRDefault="00BC5111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一、竞赛方式</w:t>
      </w:r>
    </w:p>
    <w:p w14:paraId="0609E93C" w14:textId="77777777" w:rsidR="005E5575" w:rsidRDefault="00BC5111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第二十</w:t>
      </w:r>
      <w:r w:rsidR="00955E59">
        <w:rPr>
          <w:rFonts w:ascii="仿宋_GB2312" w:eastAsia="仿宋_GB2312" w:hAnsi="宋体" w:hint="eastAsia"/>
          <w:sz w:val="24"/>
        </w:rPr>
        <w:t>二</w:t>
      </w:r>
      <w:r>
        <w:rPr>
          <w:rFonts w:ascii="仿宋_GB2312" w:eastAsia="仿宋_GB2312" w:hAnsi="宋体" w:hint="eastAsia"/>
          <w:sz w:val="24"/>
        </w:rPr>
        <w:t>届浙江省大学生机械设计竞赛方式采用“主题竞赛”形式。</w:t>
      </w:r>
    </w:p>
    <w:p w14:paraId="45454E8E" w14:textId="77777777" w:rsidR="005E5575" w:rsidRDefault="00BC5111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主题竞赛形式为学生自竞赛通知开始后，由参赛学生在教师的指导下，按主题要求，自行提出设计命题并完成设计任务：</w:t>
      </w:r>
    </w:p>
    <w:p w14:paraId="0EE37A6D" w14:textId="77777777" w:rsidR="005E5575" w:rsidRDefault="00BC5111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>）完整的设计说明书（包括纸质和电子文档）；</w:t>
      </w:r>
    </w:p>
    <w:p w14:paraId="47DC5D19" w14:textId="77777777" w:rsidR="005E5575" w:rsidRDefault="00BC5111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lastRenderedPageBreak/>
        <w:t>（</w:t>
      </w:r>
      <w:r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）参赛队需提交“完整的设计说明书并附主要设计图纸（包括纸质、电子文档）”。其中主要设计图纸包括（</w:t>
      </w:r>
      <w:r>
        <w:rPr>
          <w:rFonts w:ascii="仿宋_GB2312" w:eastAsia="仿宋_GB2312" w:hAnsi="宋体" w:hint="eastAsia"/>
          <w:sz w:val="24"/>
        </w:rPr>
        <w:t>A0</w:t>
      </w:r>
      <w:r>
        <w:rPr>
          <w:rFonts w:ascii="仿宋_GB2312" w:eastAsia="仿宋_GB2312" w:hAnsi="宋体" w:hint="eastAsia"/>
          <w:sz w:val="24"/>
        </w:rPr>
        <w:t>或</w:t>
      </w:r>
      <w:r>
        <w:rPr>
          <w:rFonts w:ascii="仿宋_GB2312" w:eastAsia="仿宋_GB2312" w:hAnsi="宋体" w:hint="eastAsia"/>
          <w:sz w:val="24"/>
        </w:rPr>
        <w:t>A1</w:t>
      </w:r>
      <w:r>
        <w:rPr>
          <w:rFonts w:ascii="仿宋_GB2312" w:eastAsia="仿宋_GB2312" w:hAnsi="宋体" w:hint="eastAsia"/>
          <w:sz w:val="24"/>
        </w:rPr>
        <w:t>）总装配图、部件装配图和若干重要零件图。设计图纸务必达到正确、规范的要求。所有相关于机械设计、机械制图的国家标准均为图纸质量评价的要素。</w:t>
      </w:r>
    </w:p>
    <w:p w14:paraId="6BEC5614" w14:textId="77777777" w:rsidR="005E5575" w:rsidRDefault="00BC5111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>）制作三维视频模拟文件，模拟机械的运动过程；</w:t>
      </w:r>
    </w:p>
    <w:p w14:paraId="64AF40D6" w14:textId="77777777" w:rsidR="005E5575" w:rsidRDefault="00BC5111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4</w:t>
      </w:r>
      <w:r>
        <w:rPr>
          <w:rFonts w:ascii="仿宋_GB2312" w:eastAsia="仿宋_GB2312" w:hAnsi="宋体" w:hint="eastAsia"/>
          <w:sz w:val="24"/>
        </w:rPr>
        <w:t>）按选题需要对机械进行运动分析和动力分析；</w:t>
      </w:r>
    </w:p>
    <w:p w14:paraId="32575072" w14:textId="77777777" w:rsidR="005E5575" w:rsidRDefault="00BC5111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5</w:t>
      </w:r>
      <w:r>
        <w:rPr>
          <w:rFonts w:ascii="仿宋_GB2312" w:eastAsia="仿宋_GB2312" w:hAnsi="宋体" w:hint="eastAsia"/>
          <w:sz w:val="24"/>
        </w:rPr>
        <w:t>）制作实际实物样机或模型、</w:t>
      </w:r>
      <w:r>
        <w:rPr>
          <w:rFonts w:ascii="仿宋_GB2312" w:eastAsia="仿宋_GB2312" w:hAnsi="宋体" w:hint="eastAsia"/>
          <w:sz w:val="24"/>
        </w:rPr>
        <w:t>KT</w:t>
      </w:r>
      <w:r>
        <w:rPr>
          <w:rFonts w:ascii="仿宋_GB2312" w:eastAsia="仿宋_GB2312" w:hAnsi="宋体" w:hint="eastAsia"/>
          <w:sz w:val="24"/>
        </w:rPr>
        <w:t>板</w:t>
      </w:r>
      <w:r w:rsidR="00EF7942">
        <w:rPr>
          <w:rFonts w:ascii="仿宋_GB2312" w:eastAsia="仿宋_GB2312" w:hAnsi="宋体" w:hint="eastAsia"/>
          <w:sz w:val="24"/>
        </w:rPr>
        <w:t>；</w:t>
      </w:r>
    </w:p>
    <w:p w14:paraId="5AB6052C" w14:textId="77777777" w:rsidR="005E5575" w:rsidRDefault="00BC5111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6</w:t>
      </w:r>
      <w:r>
        <w:rPr>
          <w:rFonts w:ascii="仿宋_GB2312" w:eastAsia="仿宋_GB2312" w:hAnsi="宋体" w:hint="eastAsia"/>
          <w:sz w:val="24"/>
        </w:rPr>
        <w:t>）参加决赛的学生要作好评审答辩的准备，评审专家将根据竞赛的题目和内容对学生进行提问。</w:t>
      </w:r>
    </w:p>
    <w:p w14:paraId="13F14812" w14:textId="77777777" w:rsidR="005E5575" w:rsidRDefault="00BC5111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二、参赛材料</w:t>
      </w:r>
    </w:p>
    <w:p w14:paraId="2A66A146" w14:textId="77777777" w:rsidR="005E5575" w:rsidRDefault="00BC5111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参赛学生自接到竞赛通知</w:t>
      </w:r>
      <w:r>
        <w:rPr>
          <w:rFonts w:ascii="仿宋_GB2312" w:eastAsia="仿宋_GB2312" w:hAnsi="宋体" w:hint="eastAsia"/>
          <w:sz w:val="24"/>
        </w:rPr>
        <w:t>后，即可按竞赛内容的要求进行准备，最终完成作品的设计与制作，并向竞赛组委会提交：</w:t>
      </w:r>
    </w:p>
    <w:p w14:paraId="3E45BFE3" w14:textId="77777777" w:rsidR="005E5575" w:rsidRDefault="00BC5111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>）作品报名表（见附件）；</w:t>
      </w:r>
    </w:p>
    <w:p w14:paraId="14DF4FEB" w14:textId="77777777" w:rsidR="005E5575" w:rsidRDefault="00BC5111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）完整的设计说明书（包括纸质文档和电子文档）；</w:t>
      </w:r>
    </w:p>
    <w:p w14:paraId="5609A5CA" w14:textId="77777777" w:rsidR="005E5575" w:rsidRDefault="00BC5111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>）浙江省大学生机械设计竞赛作品查新报告；</w:t>
      </w:r>
    </w:p>
    <w:p w14:paraId="4B2A11CC" w14:textId="77777777" w:rsidR="005E5575" w:rsidRDefault="00BC5111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>）作品完整装配图和主要零件图；</w:t>
      </w:r>
    </w:p>
    <w:p w14:paraId="27F989AA" w14:textId="77777777" w:rsidR="005E5575" w:rsidRDefault="00BC5111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4</w:t>
      </w:r>
      <w:r>
        <w:rPr>
          <w:rFonts w:ascii="仿宋_GB2312" w:eastAsia="仿宋_GB2312" w:hAnsi="宋体" w:hint="eastAsia"/>
          <w:sz w:val="24"/>
        </w:rPr>
        <w:t>）作品的实物样机或模型；</w:t>
      </w:r>
    </w:p>
    <w:p w14:paraId="2B230E55" w14:textId="77777777" w:rsidR="005E5575" w:rsidRDefault="00BC5111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5</w:t>
      </w:r>
      <w:r>
        <w:rPr>
          <w:rFonts w:ascii="仿宋_GB2312" w:eastAsia="仿宋_GB2312" w:hAnsi="宋体" w:hint="eastAsia"/>
          <w:sz w:val="24"/>
        </w:rPr>
        <w:t>）介绍作品的视频录像（</w:t>
      </w:r>
      <w:r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>分钟之内，限</w:t>
      </w:r>
      <w:r>
        <w:rPr>
          <w:rFonts w:ascii="仿宋_GB2312" w:eastAsia="仿宋_GB2312" w:hAnsi="宋体" w:hint="eastAsia"/>
          <w:sz w:val="24"/>
        </w:rPr>
        <w:t>mpg</w:t>
      </w:r>
      <w:r>
        <w:rPr>
          <w:rFonts w:ascii="仿宋_GB2312" w:eastAsia="仿宋_GB2312" w:hAnsi="宋体" w:hint="eastAsia"/>
          <w:sz w:val="24"/>
        </w:rPr>
        <w:t>、</w:t>
      </w:r>
      <w:proofErr w:type="spellStart"/>
      <w:r>
        <w:rPr>
          <w:rFonts w:ascii="仿宋_GB2312" w:eastAsia="仿宋_GB2312" w:hAnsi="宋体" w:hint="eastAsia"/>
          <w:sz w:val="24"/>
        </w:rPr>
        <w:t>rmvb</w:t>
      </w:r>
      <w:proofErr w:type="spellEnd"/>
      <w:r>
        <w:rPr>
          <w:rFonts w:ascii="仿宋_GB2312" w:eastAsia="仿宋_GB2312" w:hAnsi="宋体" w:hint="eastAsia"/>
          <w:sz w:val="24"/>
        </w:rPr>
        <w:t>等常用格式），视频内不含任何学校、个人信息。</w:t>
      </w:r>
    </w:p>
    <w:p w14:paraId="7AE9A8F8" w14:textId="77777777" w:rsidR="005E5575" w:rsidRDefault="00BC5111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三、作品评价</w:t>
      </w:r>
    </w:p>
    <w:p w14:paraId="710426FB" w14:textId="77777777" w:rsidR="005E5575" w:rsidRDefault="00BC5111">
      <w:pPr>
        <w:spacing w:line="44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</w:t>
      </w:r>
      <w:r>
        <w:rPr>
          <w:rFonts w:ascii="仿宋_GB2312" w:eastAsia="仿宋_GB2312" w:hAnsi="宋体" w:hint="eastAsia"/>
          <w:sz w:val="24"/>
        </w:rPr>
        <w:t>作品的评选采用综合评价，一般从以下几个方面进行评价：</w:t>
      </w:r>
    </w:p>
    <w:p w14:paraId="475852CF" w14:textId="77777777" w:rsidR="005E5575" w:rsidRDefault="00BC5111">
      <w:pPr>
        <w:pStyle w:val="a3"/>
        <w:spacing w:line="440" w:lineRule="exact"/>
        <w:ind w:left="540" w:firstLineChars="0" w:firstLine="0"/>
        <w:jc w:val="lef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1.</w:t>
      </w:r>
      <w:r>
        <w:rPr>
          <w:rFonts w:ascii="仿宋_GB2312" w:eastAsia="仿宋_GB2312" w:hAnsi="宋体" w:hint="eastAsia"/>
          <w:sz w:val="24"/>
          <w:szCs w:val="24"/>
        </w:rPr>
        <w:t>选题评价</w:t>
      </w:r>
    </w:p>
    <w:p w14:paraId="226DB122" w14:textId="77777777" w:rsidR="005E5575" w:rsidRDefault="00BC5111">
      <w:pPr>
        <w:pStyle w:val="a3"/>
        <w:spacing w:line="440" w:lineRule="exact"/>
        <w:ind w:leftChars="257" w:left="540" w:firstLineChars="200" w:firstLine="480"/>
        <w:jc w:val="lef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（</w:t>
      </w:r>
      <w:r>
        <w:rPr>
          <w:rFonts w:ascii="仿宋_GB2312" w:eastAsia="仿宋_GB2312" w:hAnsi="宋体" w:hint="eastAsia"/>
          <w:sz w:val="24"/>
          <w:szCs w:val="24"/>
        </w:rPr>
        <w:t>1</w:t>
      </w:r>
      <w:r>
        <w:rPr>
          <w:rFonts w:ascii="仿宋_GB2312" w:eastAsia="仿宋_GB2312" w:hAnsi="宋体" w:hint="eastAsia"/>
          <w:sz w:val="24"/>
          <w:szCs w:val="24"/>
        </w:rPr>
        <w:t>）新颖性</w:t>
      </w:r>
      <w:r>
        <w:rPr>
          <w:rFonts w:ascii="仿宋_GB2312" w:eastAsia="仿宋_GB2312" w:hAnsi="宋体" w:hint="eastAsia"/>
          <w:sz w:val="24"/>
          <w:szCs w:val="24"/>
        </w:rPr>
        <w:t xml:space="preserve">     </w:t>
      </w:r>
      <w:r>
        <w:rPr>
          <w:rFonts w:ascii="仿宋_GB2312" w:eastAsia="仿宋_GB2312" w:hAnsi="宋体" w:hint="eastAsia"/>
          <w:sz w:val="24"/>
          <w:szCs w:val="24"/>
        </w:rPr>
        <w:t>（</w:t>
      </w:r>
      <w:r>
        <w:rPr>
          <w:rFonts w:ascii="仿宋_GB2312" w:eastAsia="仿宋_GB2312" w:hAnsi="宋体" w:hint="eastAsia"/>
          <w:sz w:val="24"/>
          <w:szCs w:val="24"/>
        </w:rPr>
        <w:t>2</w:t>
      </w:r>
      <w:r>
        <w:rPr>
          <w:rFonts w:ascii="仿宋_GB2312" w:eastAsia="仿宋_GB2312" w:hAnsi="宋体" w:hint="eastAsia"/>
          <w:sz w:val="24"/>
          <w:szCs w:val="24"/>
        </w:rPr>
        <w:t>）实用性</w:t>
      </w:r>
      <w:r>
        <w:rPr>
          <w:rFonts w:ascii="仿宋_GB2312" w:eastAsia="仿宋_GB2312" w:hAnsi="宋体" w:hint="eastAsia"/>
          <w:sz w:val="24"/>
          <w:szCs w:val="24"/>
        </w:rPr>
        <w:t xml:space="preserve">     </w:t>
      </w:r>
      <w:r>
        <w:rPr>
          <w:rFonts w:ascii="仿宋_GB2312" w:eastAsia="仿宋_GB2312" w:hAnsi="宋体" w:hint="eastAsia"/>
          <w:sz w:val="24"/>
          <w:szCs w:val="24"/>
        </w:rPr>
        <w:t xml:space="preserve"> </w:t>
      </w:r>
      <w:r>
        <w:rPr>
          <w:rFonts w:ascii="仿宋_GB2312" w:eastAsia="仿宋_GB2312" w:hAnsi="宋体" w:hint="eastAsia"/>
          <w:sz w:val="24"/>
          <w:szCs w:val="24"/>
        </w:rPr>
        <w:t>（</w:t>
      </w:r>
      <w:r>
        <w:rPr>
          <w:rFonts w:ascii="仿宋_GB2312" w:eastAsia="仿宋_GB2312" w:hAnsi="宋体" w:hint="eastAsia"/>
          <w:sz w:val="24"/>
          <w:szCs w:val="24"/>
        </w:rPr>
        <w:t>3</w:t>
      </w:r>
      <w:r>
        <w:rPr>
          <w:rFonts w:ascii="仿宋_GB2312" w:eastAsia="仿宋_GB2312" w:hAnsi="宋体" w:hint="eastAsia"/>
          <w:sz w:val="24"/>
          <w:szCs w:val="24"/>
        </w:rPr>
        <w:t>）意义或前景</w:t>
      </w:r>
    </w:p>
    <w:p w14:paraId="65312856" w14:textId="77777777" w:rsidR="005E5575" w:rsidRDefault="00BC5111">
      <w:pPr>
        <w:pStyle w:val="a3"/>
        <w:spacing w:line="440" w:lineRule="exact"/>
        <w:ind w:left="540" w:firstLineChars="0" w:firstLine="0"/>
        <w:jc w:val="lef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2.</w:t>
      </w:r>
      <w:r>
        <w:rPr>
          <w:rFonts w:ascii="仿宋_GB2312" w:eastAsia="仿宋_GB2312" w:hAnsi="宋体" w:hint="eastAsia"/>
          <w:sz w:val="24"/>
          <w:szCs w:val="24"/>
        </w:rPr>
        <w:t>设计评价</w:t>
      </w:r>
    </w:p>
    <w:p w14:paraId="29E553EB" w14:textId="77777777" w:rsidR="005E5575" w:rsidRDefault="00BC5111">
      <w:pPr>
        <w:pStyle w:val="a3"/>
        <w:spacing w:line="440" w:lineRule="exact"/>
        <w:ind w:leftChars="503" w:left="1229" w:hangingChars="72" w:hanging="173"/>
        <w:jc w:val="lef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（</w:t>
      </w:r>
      <w:r>
        <w:rPr>
          <w:rFonts w:ascii="仿宋_GB2312" w:eastAsia="仿宋_GB2312" w:hAnsi="宋体" w:hint="eastAsia"/>
          <w:sz w:val="24"/>
          <w:szCs w:val="24"/>
        </w:rPr>
        <w:t>1</w:t>
      </w:r>
      <w:r>
        <w:rPr>
          <w:rFonts w:ascii="仿宋_GB2312" w:eastAsia="仿宋_GB2312" w:hAnsi="宋体" w:hint="eastAsia"/>
          <w:sz w:val="24"/>
          <w:szCs w:val="24"/>
        </w:rPr>
        <w:t>）创新性</w:t>
      </w:r>
      <w:r>
        <w:rPr>
          <w:rFonts w:ascii="仿宋_GB2312" w:eastAsia="仿宋_GB2312" w:hAnsi="宋体" w:hint="eastAsia"/>
          <w:sz w:val="24"/>
          <w:szCs w:val="24"/>
        </w:rPr>
        <w:t xml:space="preserve">     </w:t>
      </w:r>
      <w:r>
        <w:rPr>
          <w:rFonts w:ascii="仿宋_GB2312" w:eastAsia="仿宋_GB2312" w:hAnsi="宋体" w:hint="eastAsia"/>
          <w:sz w:val="24"/>
          <w:szCs w:val="24"/>
        </w:rPr>
        <w:t>（</w:t>
      </w:r>
      <w:r>
        <w:rPr>
          <w:rFonts w:ascii="仿宋_GB2312" w:eastAsia="仿宋_GB2312" w:hAnsi="宋体" w:hint="eastAsia"/>
          <w:sz w:val="24"/>
          <w:szCs w:val="24"/>
        </w:rPr>
        <w:t>2</w:t>
      </w:r>
      <w:r>
        <w:rPr>
          <w:rFonts w:ascii="仿宋_GB2312" w:eastAsia="仿宋_GB2312" w:hAnsi="宋体" w:hint="eastAsia"/>
          <w:sz w:val="24"/>
          <w:szCs w:val="24"/>
        </w:rPr>
        <w:t>）结构合理性</w:t>
      </w:r>
      <w:r>
        <w:rPr>
          <w:rFonts w:ascii="仿宋_GB2312" w:eastAsia="仿宋_GB2312" w:hAnsi="宋体" w:hint="eastAsia"/>
          <w:sz w:val="24"/>
          <w:szCs w:val="24"/>
        </w:rPr>
        <w:t xml:space="preserve">   </w:t>
      </w:r>
      <w:r>
        <w:rPr>
          <w:rFonts w:ascii="仿宋_GB2312" w:eastAsia="仿宋_GB2312" w:hAnsi="宋体" w:hint="eastAsia"/>
          <w:sz w:val="24"/>
          <w:szCs w:val="24"/>
        </w:rPr>
        <w:t>（</w:t>
      </w:r>
      <w:r>
        <w:rPr>
          <w:rFonts w:ascii="仿宋_GB2312" w:eastAsia="仿宋_GB2312" w:hAnsi="宋体" w:hint="eastAsia"/>
          <w:sz w:val="24"/>
          <w:szCs w:val="24"/>
        </w:rPr>
        <w:t>3</w:t>
      </w:r>
      <w:r w:rsidR="00EF7942">
        <w:rPr>
          <w:rFonts w:ascii="仿宋_GB2312" w:eastAsia="仿宋_GB2312" w:hAnsi="宋体" w:hint="eastAsia"/>
          <w:sz w:val="24"/>
          <w:szCs w:val="24"/>
        </w:rPr>
        <w:t>）</w:t>
      </w:r>
      <w:r>
        <w:rPr>
          <w:rFonts w:ascii="仿宋_GB2312" w:eastAsia="仿宋_GB2312" w:hAnsi="宋体" w:hint="eastAsia"/>
          <w:sz w:val="24"/>
          <w:szCs w:val="24"/>
        </w:rPr>
        <w:t>工艺性</w:t>
      </w:r>
    </w:p>
    <w:p w14:paraId="5DD12EB1" w14:textId="77777777" w:rsidR="005E5575" w:rsidRDefault="00BC5111">
      <w:pPr>
        <w:pStyle w:val="a3"/>
        <w:spacing w:line="440" w:lineRule="exact"/>
        <w:ind w:leftChars="503" w:left="1229" w:hangingChars="72" w:hanging="173"/>
        <w:jc w:val="lef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（</w:t>
      </w:r>
      <w:r>
        <w:rPr>
          <w:rFonts w:ascii="仿宋_GB2312" w:eastAsia="仿宋_GB2312" w:hAnsi="宋体" w:hint="eastAsia"/>
          <w:sz w:val="24"/>
          <w:szCs w:val="24"/>
        </w:rPr>
        <w:t>4</w:t>
      </w:r>
      <w:r>
        <w:rPr>
          <w:rFonts w:ascii="仿宋_GB2312" w:eastAsia="仿宋_GB2312" w:hAnsi="宋体" w:hint="eastAsia"/>
          <w:sz w:val="24"/>
          <w:szCs w:val="24"/>
        </w:rPr>
        <w:t>）先进理论和技术的应用</w:t>
      </w:r>
      <w:r>
        <w:rPr>
          <w:rFonts w:ascii="仿宋_GB2312" w:eastAsia="仿宋_GB2312" w:hAnsi="宋体" w:hint="eastAsia"/>
          <w:sz w:val="24"/>
          <w:szCs w:val="24"/>
        </w:rPr>
        <w:t xml:space="preserve">   </w:t>
      </w:r>
      <w:r>
        <w:rPr>
          <w:rFonts w:ascii="仿宋_GB2312" w:eastAsia="仿宋_GB2312" w:hAnsi="宋体" w:hint="eastAsia"/>
          <w:sz w:val="24"/>
          <w:szCs w:val="24"/>
        </w:rPr>
        <w:t>（</w:t>
      </w:r>
      <w:r>
        <w:rPr>
          <w:rFonts w:ascii="仿宋_GB2312" w:eastAsia="仿宋_GB2312" w:hAnsi="宋体" w:hint="eastAsia"/>
          <w:sz w:val="24"/>
          <w:szCs w:val="24"/>
        </w:rPr>
        <w:t>5</w:t>
      </w:r>
      <w:r>
        <w:rPr>
          <w:rFonts w:ascii="仿宋_GB2312" w:eastAsia="仿宋_GB2312" w:hAnsi="宋体" w:hint="eastAsia"/>
          <w:sz w:val="24"/>
          <w:szCs w:val="24"/>
        </w:rPr>
        <w:t>）设计图纸质量</w:t>
      </w:r>
    </w:p>
    <w:p w14:paraId="3CF931B7" w14:textId="77777777" w:rsidR="005E5575" w:rsidRDefault="00BC5111">
      <w:pPr>
        <w:pStyle w:val="a3"/>
        <w:spacing w:line="440" w:lineRule="exact"/>
        <w:ind w:left="540" w:firstLineChars="0" w:firstLine="0"/>
        <w:jc w:val="lef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3.</w:t>
      </w:r>
      <w:r>
        <w:rPr>
          <w:rFonts w:ascii="仿宋_GB2312" w:eastAsia="仿宋_GB2312" w:hAnsi="宋体" w:hint="eastAsia"/>
          <w:sz w:val="24"/>
          <w:szCs w:val="24"/>
        </w:rPr>
        <w:t>制作评价</w:t>
      </w:r>
    </w:p>
    <w:p w14:paraId="3EF50529" w14:textId="77777777" w:rsidR="005E5575" w:rsidRDefault="00BC5111">
      <w:pPr>
        <w:pStyle w:val="a3"/>
        <w:spacing w:line="440" w:lineRule="exact"/>
        <w:ind w:leftChars="257" w:left="540" w:firstLineChars="200" w:firstLine="480"/>
        <w:jc w:val="lef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（</w:t>
      </w:r>
      <w:r>
        <w:rPr>
          <w:rFonts w:ascii="仿宋_GB2312" w:eastAsia="仿宋_GB2312" w:hAnsi="宋体" w:hint="eastAsia"/>
          <w:sz w:val="24"/>
          <w:szCs w:val="24"/>
        </w:rPr>
        <w:t>1</w:t>
      </w:r>
      <w:r>
        <w:rPr>
          <w:rFonts w:ascii="仿宋_GB2312" w:eastAsia="仿宋_GB2312" w:hAnsi="宋体" w:hint="eastAsia"/>
          <w:sz w:val="24"/>
          <w:szCs w:val="24"/>
        </w:rPr>
        <w:t>）功能实现</w:t>
      </w:r>
      <w:r>
        <w:rPr>
          <w:rFonts w:ascii="仿宋_GB2312" w:eastAsia="仿宋_GB2312" w:hAnsi="宋体" w:hint="eastAsia"/>
          <w:sz w:val="24"/>
          <w:szCs w:val="24"/>
        </w:rPr>
        <w:t xml:space="preserve">   </w:t>
      </w:r>
      <w:r>
        <w:rPr>
          <w:rFonts w:ascii="仿宋_GB2312" w:eastAsia="仿宋_GB2312" w:hAnsi="宋体" w:hint="eastAsia"/>
          <w:sz w:val="24"/>
          <w:szCs w:val="24"/>
        </w:rPr>
        <w:t>（</w:t>
      </w:r>
      <w:r>
        <w:rPr>
          <w:rFonts w:ascii="仿宋_GB2312" w:eastAsia="仿宋_GB2312" w:hAnsi="宋体" w:hint="eastAsia"/>
          <w:sz w:val="24"/>
          <w:szCs w:val="24"/>
        </w:rPr>
        <w:t>2</w:t>
      </w:r>
      <w:r>
        <w:rPr>
          <w:rFonts w:ascii="仿宋_GB2312" w:eastAsia="仿宋_GB2312" w:hAnsi="宋体" w:hint="eastAsia"/>
          <w:sz w:val="24"/>
          <w:szCs w:val="24"/>
        </w:rPr>
        <w:t>）制作水平与完整性</w:t>
      </w:r>
      <w:r>
        <w:rPr>
          <w:rFonts w:ascii="仿宋_GB2312" w:eastAsia="仿宋_GB2312" w:hAnsi="宋体" w:hint="eastAsia"/>
          <w:sz w:val="24"/>
          <w:szCs w:val="24"/>
        </w:rPr>
        <w:t xml:space="preserve">  </w:t>
      </w:r>
      <w:r>
        <w:rPr>
          <w:rFonts w:ascii="仿宋_GB2312" w:eastAsia="仿宋_GB2312" w:hAnsi="宋体" w:hint="eastAsia"/>
          <w:sz w:val="24"/>
          <w:szCs w:val="24"/>
        </w:rPr>
        <w:t>（</w:t>
      </w:r>
      <w:r>
        <w:rPr>
          <w:rFonts w:ascii="仿宋_GB2312" w:eastAsia="仿宋_GB2312" w:hAnsi="宋体" w:hint="eastAsia"/>
          <w:sz w:val="24"/>
          <w:szCs w:val="24"/>
        </w:rPr>
        <w:t>3</w:t>
      </w:r>
      <w:r>
        <w:rPr>
          <w:rFonts w:ascii="仿宋_GB2312" w:eastAsia="仿宋_GB2312" w:hAnsi="宋体" w:hint="eastAsia"/>
          <w:sz w:val="24"/>
          <w:szCs w:val="24"/>
        </w:rPr>
        <w:t>）作</w:t>
      </w:r>
      <w:proofErr w:type="gramStart"/>
      <w:r>
        <w:rPr>
          <w:rFonts w:ascii="仿宋_GB2312" w:eastAsia="仿宋_GB2312" w:hAnsi="宋体" w:hint="eastAsia"/>
          <w:sz w:val="24"/>
          <w:szCs w:val="24"/>
        </w:rPr>
        <w:t>品性价</w:t>
      </w:r>
      <w:proofErr w:type="gramEnd"/>
      <w:r>
        <w:rPr>
          <w:rFonts w:ascii="仿宋_GB2312" w:eastAsia="仿宋_GB2312" w:hAnsi="宋体" w:hint="eastAsia"/>
          <w:sz w:val="24"/>
          <w:szCs w:val="24"/>
        </w:rPr>
        <w:t>比</w:t>
      </w:r>
    </w:p>
    <w:p w14:paraId="58D3BAE7" w14:textId="77777777" w:rsidR="005E5575" w:rsidRDefault="00BC5111">
      <w:pPr>
        <w:pStyle w:val="a3"/>
        <w:spacing w:line="440" w:lineRule="exact"/>
        <w:ind w:left="540" w:firstLineChars="0" w:firstLine="0"/>
        <w:jc w:val="lef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4.</w:t>
      </w:r>
      <w:r>
        <w:rPr>
          <w:rFonts w:ascii="仿宋_GB2312" w:eastAsia="仿宋_GB2312" w:hAnsi="宋体" w:hint="eastAsia"/>
          <w:sz w:val="24"/>
          <w:szCs w:val="24"/>
        </w:rPr>
        <w:t>现场评价</w:t>
      </w:r>
    </w:p>
    <w:p w14:paraId="4DB614EC" w14:textId="77777777" w:rsidR="005E5575" w:rsidRDefault="00BC5111">
      <w:pPr>
        <w:pStyle w:val="a3"/>
        <w:spacing w:line="440" w:lineRule="exact"/>
        <w:ind w:leftChars="257" w:left="540" w:firstLineChars="192" w:firstLine="461"/>
        <w:jc w:val="lef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（</w:t>
      </w:r>
      <w:r>
        <w:rPr>
          <w:rFonts w:ascii="仿宋_GB2312" w:eastAsia="仿宋_GB2312" w:hAnsi="宋体" w:hint="eastAsia"/>
          <w:sz w:val="24"/>
          <w:szCs w:val="24"/>
        </w:rPr>
        <w:t>1</w:t>
      </w:r>
      <w:r>
        <w:rPr>
          <w:rFonts w:ascii="仿宋_GB2312" w:eastAsia="仿宋_GB2312" w:hAnsi="宋体" w:hint="eastAsia"/>
          <w:sz w:val="24"/>
          <w:szCs w:val="24"/>
        </w:rPr>
        <w:t>）介绍及演示</w:t>
      </w:r>
      <w:r>
        <w:rPr>
          <w:rFonts w:ascii="仿宋_GB2312" w:eastAsia="仿宋_GB2312" w:hAnsi="宋体" w:hint="eastAsia"/>
          <w:sz w:val="24"/>
          <w:szCs w:val="24"/>
        </w:rPr>
        <w:t xml:space="preserve"> </w:t>
      </w:r>
      <w:r>
        <w:rPr>
          <w:rFonts w:ascii="仿宋_GB2312" w:eastAsia="仿宋_GB2312" w:hAnsi="宋体" w:hint="eastAsia"/>
          <w:sz w:val="24"/>
          <w:szCs w:val="24"/>
        </w:rPr>
        <w:t>（</w:t>
      </w:r>
      <w:r>
        <w:rPr>
          <w:rFonts w:ascii="仿宋_GB2312" w:eastAsia="仿宋_GB2312" w:hAnsi="宋体" w:hint="eastAsia"/>
          <w:sz w:val="24"/>
          <w:szCs w:val="24"/>
        </w:rPr>
        <w:t>2</w:t>
      </w:r>
      <w:r>
        <w:rPr>
          <w:rFonts w:ascii="仿宋_GB2312" w:eastAsia="仿宋_GB2312" w:hAnsi="宋体" w:hint="eastAsia"/>
          <w:sz w:val="24"/>
          <w:szCs w:val="24"/>
        </w:rPr>
        <w:t>）答辩与质疑</w:t>
      </w:r>
    </w:p>
    <w:p w14:paraId="5D4D75E1" w14:textId="77777777" w:rsidR="005E5575" w:rsidRDefault="00BC5111">
      <w:pPr>
        <w:spacing w:line="440" w:lineRule="exact"/>
        <w:ind w:firstLineChars="225" w:firstLine="54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四、各参赛队在接到参加决赛的通知后，在规定的时间按组委会的要求在决</w:t>
      </w:r>
      <w:r>
        <w:rPr>
          <w:rFonts w:ascii="仿宋_GB2312" w:eastAsia="仿宋_GB2312" w:hAnsi="宋体" w:hint="eastAsia"/>
          <w:sz w:val="24"/>
        </w:rPr>
        <w:lastRenderedPageBreak/>
        <w:t>赛展台布置作品的实物样机或进行放缩的实物模型；实物样机或进行放缩的实物模型的体积一般不超过</w:t>
      </w:r>
      <w:r>
        <w:rPr>
          <w:rFonts w:ascii="仿宋_GB2312" w:eastAsia="仿宋_GB2312" w:hAnsi="宋体" w:hint="eastAsia"/>
          <w:sz w:val="24"/>
        </w:rPr>
        <w:t>1.2</w:t>
      </w:r>
      <w:r>
        <w:rPr>
          <w:rFonts w:ascii="仿宋_GB2312" w:eastAsia="仿宋_GB2312" w:hAnsi="宋体" w:hint="eastAsia"/>
          <w:sz w:val="24"/>
        </w:rPr>
        <w:t>×</w:t>
      </w:r>
      <w:r>
        <w:rPr>
          <w:rFonts w:ascii="仿宋_GB2312" w:eastAsia="仿宋_GB2312" w:hAnsi="宋体" w:hint="eastAsia"/>
          <w:sz w:val="24"/>
        </w:rPr>
        <w:t>1.2</w:t>
      </w:r>
      <w:r>
        <w:rPr>
          <w:rFonts w:ascii="仿宋_GB2312" w:eastAsia="仿宋_GB2312" w:hAnsi="宋体" w:hint="eastAsia"/>
          <w:sz w:val="24"/>
        </w:rPr>
        <w:t>×</w:t>
      </w:r>
      <w:r>
        <w:rPr>
          <w:rFonts w:ascii="仿宋_GB2312" w:eastAsia="仿宋_GB2312" w:hAnsi="宋体" w:hint="eastAsia"/>
          <w:sz w:val="24"/>
        </w:rPr>
        <w:t>1.2</w:t>
      </w:r>
      <w:r>
        <w:rPr>
          <w:rFonts w:ascii="仿宋_GB2312" w:eastAsia="仿宋_GB2312" w:hAnsi="宋体" w:hint="eastAsia"/>
          <w:sz w:val="24"/>
        </w:rPr>
        <w:t>立方米，特殊情况下在一个方向上允许放大到</w:t>
      </w:r>
      <w:r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米，但体积不能增加；各参赛队可制作</w:t>
      </w:r>
      <w:r>
        <w:rPr>
          <w:rFonts w:ascii="仿宋_GB2312" w:eastAsia="仿宋_GB2312" w:hAnsi="宋体" w:hint="eastAsia"/>
          <w:sz w:val="24"/>
        </w:rPr>
        <w:t>1-2</w:t>
      </w:r>
      <w:r>
        <w:rPr>
          <w:rFonts w:ascii="仿宋_GB2312" w:eastAsia="仿宋_GB2312" w:hAnsi="宋体" w:hint="eastAsia"/>
          <w:sz w:val="24"/>
        </w:rPr>
        <w:t>个展页，</w:t>
      </w:r>
      <w:proofErr w:type="gramStart"/>
      <w:r>
        <w:rPr>
          <w:rFonts w:ascii="仿宋_GB2312" w:eastAsia="仿宋_GB2312" w:hAnsi="宋体" w:hint="eastAsia"/>
          <w:sz w:val="24"/>
        </w:rPr>
        <w:t>每个展页尺寸</w:t>
      </w:r>
      <w:proofErr w:type="gramEnd"/>
      <w:r>
        <w:rPr>
          <w:rFonts w:ascii="仿宋_GB2312" w:eastAsia="仿宋_GB2312" w:hAnsi="宋体" w:hint="eastAsia"/>
          <w:sz w:val="24"/>
        </w:rPr>
        <w:t>不超过</w:t>
      </w:r>
      <w:r>
        <w:rPr>
          <w:rFonts w:ascii="仿宋_GB2312" w:eastAsia="仿宋_GB2312" w:hAnsi="宋体" w:hint="eastAsia"/>
          <w:sz w:val="24"/>
        </w:rPr>
        <w:t>1.5</w:t>
      </w:r>
      <w:r>
        <w:rPr>
          <w:rFonts w:ascii="仿宋_GB2312" w:eastAsia="仿宋_GB2312" w:hAnsi="宋体" w:hint="eastAsia"/>
          <w:sz w:val="24"/>
        </w:rPr>
        <w:t>米×</w:t>
      </w:r>
      <w:r>
        <w:rPr>
          <w:rFonts w:ascii="仿宋_GB2312" w:eastAsia="仿宋_GB2312" w:hAnsi="宋体" w:hint="eastAsia"/>
          <w:sz w:val="24"/>
        </w:rPr>
        <w:t>0.9</w:t>
      </w:r>
      <w:r>
        <w:rPr>
          <w:rFonts w:ascii="仿宋_GB2312" w:eastAsia="仿宋_GB2312" w:hAnsi="宋体" w:hint="eastAsia"/>
          <w:sz w:val="24"/>
        </w:rPr>
        <w:t>米。作品演示时不能对决赛现场有环境污染、场地破坏。如果参赛队对演示环境有特殊要求，请尽早与承办单位联系；对不能提供特殊演示环境的参赛队作品，要制作作品演示的实况录像，以便评审。</w:t>
      </w:r>
    </w:p>
    <w:p w14:paraId="7FB011E6" w14:textId="77777777" w:rsidR="005E5575" w:rsidRPr="000C011B" w:rsidRDefault="00BC5111" w:rsidP="000C011B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其他未尽事宜，由大赛秘书处负责解释。</w:t>
      </w:r>
    </w:p>
    <w:sectPr w:rsidR="005E5575" w:rsidRPr="000C0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3F1FF" w14:textId="77777777" w:rsidR="00BC5111" w:rsidRDefault="00BC5111" w:rsidP="00955E59">
      <w:r>
        <w:separator/>
      </w:r>
    </w:p>
  </w:endnote>
  <w:endnote w:type="continuationSeparator" w:id="0">
    <w:p w14:paraId="2DC5B411" w14:textId="77777777" w:rsidR="00BC5111" w:rsidRDefault="00BC5111" w:rsidP="0095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82574" w14:textId="77777777" w:rsidR="00BC5111" w:rsidRDefault="00BC5111" w:rsidP="00955E59">
      <w:r>
        <w:separator/>
      </w:r>
    </w:p>
  </w:footnote>
  <w:footnote w:type="continuationSeparator" w:id="0">
    <w:p w14:paraId="5CE71546" w14:textId="77777777" w:rsidR="00BC5111" w:rsidRDefault="00BC5111" w:rsidP="00955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RlZjIyZGE0ODcwZjliMGE2NmFhYjA3ZWI2YWU2MDMifQ=="/>
  </w:docVars>
  <w:rsids>
    <w:rsidRoot w:val="00921FC5"/>
    <w:rsid w:val="0006003E"/>
    <w:rsid w:val="000C011B"/>
    <w:rsid w:val="000D34B0"/>
    <w:rsid w:val="00295122"/>
    <w:rsid w:val="005D1282"/>
    <w:rsid w:val="005E5575"/>
    <w:rsid w:val="007278CD"/>
    <w:rsid w:val="00752A1E"/>
    <w:rsid w:val="007F3A9F"/>
    <w:rsid w:val="00832C9B"/>
    <w:rsid w:val="00917210"/>
    <w:rsid w:val="00921FC5"/>
    <w:rsid w:val="00955E59"/>
    <w:rsid w:val="0098284F"/>
    <w:rsid w:val="009A2CAF"/>
    <w:rsid w:val="00A530E0"/>
    <w:rsid w:val="00AC43A9"/>
    <w:rsid w:val="00AD5A1B"/>
    <w:rsid w:val="00BC5111"/>
    <w:rsid w:val="00D93DDA"/>
    <w:rsid w:val="00DF251F"/>
    <w:rsid w:val="00EF7942"/>
    <w:rsid w:val="00F14235"/>
    <w:rsid w:val="00F63ECE"/>
    <w:rsid w:val="36083706"/>
    <w:rsid w:val="3DEF50B3"/>
    <w:rsid w:val="6A6B407A"/>
    <w:rsid w:val="6A8A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EEF5C"/>
  <w15:docId w15:val="{65A979BB-76F4-4B17-ABCE-2D1349B1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171" w:firstLine="359"/>
    </w:pPr>
    <w:rPr>
      <w:rFonts w:ascii="宋体"/>
      <w:szCs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宋体" w:eastAsia="宋体" w:hAnsi="Times New Roman" w:cs="Times New Roman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caiyaojie</dc:creator>
  <cp:lastModifiedBy>cai yaojie</cp:lastModifiedBy>
  <cp:revision>13</cp:revision>
  <dcterms:created xsi:type="dcterms:W3CDTF">2018-11-06T18:22:00Z</dcterms:created>
  <dcterms:modified xsi:type="dcterms:W3CDTF">2025-03-27T02:00:00Z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2052-3.9.4.6407</vt:lpwstr>
  </property>
  <property fmtid="{D5CDD505-2E9C-101B-9397-08002B2CF9AE}" pid="3" name="ICV">
    <vt:lpwstr>62261EE0FB484610B626C16067B570D8</vt:lpwstr>
  </property>
</Properties>
</file>