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2B0F9" w14:textId="77777777" w:rsidR="00AE221B" w:rsidRDefault="00000000">
      <w:pPr>
        <w:rPr>
          <w:rFonts w:hint="eastAsia"/>
          <w:sz w:val="22"/>
          <w:szCs w:val="24"/>
        </w:rPr>
      </w:pPr>
      <w:r>
        <w:rPr>
          <w:b/>
          <w:bCs/>
          <w:sz w:val="22"/>
          <w:szCs w:val="24"/>
        </w:rPr>
        <w:t>附件1：</w:t>
      </w:r>
    </w:p>
    <w:p w14:paraId="110C30C7" w14:textId="77777777" w:rsidR="00AE221B" w:rsidRDefault="00000000">
      <w:pPr>
        <w:ind w:firstLineChars="300" w:firstLine="843"/>
        <w:rPr>
          <w:rFonts w:ascii="宋体" w:eastAsia="宋体" w:hAnsi="宋体" w:hint="eastAsia"/>
          <w:sz w:val="28"/>
          <w:szCs w:val="32"/>
        </w:rPr>
      </w:pPr>
      <w:r>
        <w:rPr>
          <w:rFonts w:ascii="宋体" w:eastAsia="宋体" w:hAnsi="宋体"/>
          <w:b/>
          <w:bCs/>
          <w:sz w:val="28"/>
          <w:szCs w:val="32"/>
        </w:rPr>
        <w:t>杭州师范大学第</w:t>
      </w:r>
      <w:r>
        <w:rPr>
          <w:rFonts w:ascii="宋体" w:eastAsia="宋体" w:hAnsi="宋体" w:hint="eastAsia"/>
          <w:b/>
          <w:bCs/>
          <w:sz w:val="28"/>
          <w:szCs w:val="32"/>
        </w:rPr>
        <w:t>八</w:t>
      </w:r>
      <w:r>
        <w:rPr>
          <w:rFonts w:ascii="宋体" w:eastAsia="宋体" w:hAnsi="宋体"/>
          <w:b/>
          <w:bCs/>
          <w:sz w:val="28"/>
          <w:szCs w:val="32"/>
        </w:rPr>
        <w:t>届大学生公共管理案例大赛进入决赛项目</w:t>
      </w:r>
    </w:p>
    <w:tbl>
      <w:tblPr>
        <w:tblStyle w:val="a8"/>
        <w:tblW w:w="4417" w:type="pct"/>
        <w:jc w:val="center"/>
        <w:tblLook w:val="04A0" w:firstRow="1" w:lastRow="0" w:firstColumn="1" w:lastColumn="0" w:noHBand="0" w:noVBand="1"/>
      </w:tblPr>
      <w:tblGrid>
        <w:gridCol w:w="613"/>
        <w:gridCol w:w="2524"/>
        <w:gridCol w:w="3058"/>
        <w:gridCol w:w="15"/>
        <w:gridCol w:w="1101"/>
        <w:gridCol w:w="18"/>
      </w:tblGrid>
      <w:tr w:rsidR="00FC74C5" w14:paraId="212C8802" w14:textId="77777777" w:rsidTr="00FC74C5">
        <w:trPr>
          <w:trHeight w:val="1136"/>
          <w:jc w:val="center"/>
        </w:trPr>
        <w:tc>
          <w:tcPr>
            <w:tcW w:w="419" w:type="pct"/>
          </w:tcPr>
          <w:p w14:paraId="1BB8007C" w14:textId="77777777" w:rsidR="00FC74C5" w:rsidRDefault="00FC74C5">
            <w:pPr>
              <w:jc w:val="center"/>
              <w:rPr>
                <w:rFonts w:hint="eastAsia"/>
                <w:szCs w:val="21"/>
              </w:rPr>
            </w:pPr>
            <w:r>
              <w:rPr>
                <w:b/>
                <w:bCs/>
                <w:szCs w:val="21"/>
              </w:rPr>
              <w:t>序号</w:t>
            </w:r>
          </w:p>
        </w:tc>
        <w:tc>
          <w:tcPr>
            <w:tcW w:w="1722" w:type="pct"/>
          </w:tcPr>
          <w:p w14:paraId="7CF765BE" w14:textId="77777777" w:rsidR="00FC74C5" w:rsidRDefault="00FC74C5">
            <w:pPr>
              <w:jc w:val="center"/>
              <w:rPr>
                <w:rFonts w:hint="eastAsia"/>
                <w:szCs w:val="21"/>
              </w:rPr>
            </w:pPr>
            <w:r>
              <w:rPr>
                <w:b/>
                <w:bCs/>
                <w:szCs w:val="21"/>
              </w:rPr>
              <w:t>队伍名称</w:t>
            </w:r>
          </w:p>
        </w:tc>
        <w:tc>
          <w:tcPr>
            <w:tcW w:w="2086" w:type="pct"/>
          </w:tcPr>
          <w:p w14:paraId="3A071BEA" w14:textId="77777777" w:rsidR="00FC74C5" w:rsidRDefault="00FC74C5">
            <w:pPr>
              <w:jc w:val="center"/>
              <w:rPr>
                <w:rFonts w:hint="eastAsia"/>
                <w:szCs w:val="21"/>
              </w:rPr>
            </w:pPr>
            <w:r>
              <w:rPr>
                <w:b/>
                <w:bCs/>
                <w:szCs w:val="21"/>
              </w:rPr>
              <w:t>项目名称</w:t>
            </w:r>
          </w:p>
        </w:tc>
        <w:tc>
          <w:tcPr>
            <w:tcW w:w="773" w:type="pct"/>
            <w:gridSpan w:val="3"/>
          </w:tcPr>
          <w:p w14:paraId="3DC6BD72" w14:textId="77777777" w:rsidR="00FC74C5" w:rsidRDefault="00FC74C5">
            <w:pPr>
              <w:jc w:val="center"/>
              <w:rPr>
                <w:rFonts w:hint="eastAsia"/>
                <w:szCs w:val="21"/>
              </w:rPr>
            </w:pPr>
            <w:r>
              <w:rPr>
                <w:b/>
                <w:bCs/>
                <w:szCs w:val="21"/>
              </w:rPr>
              <w:t>项目负责人</w:t>
            </w:r>
          </w:p>
        </w:tc>
      </w:tr>
      <w:tr w:rsidR="00FC74C5" w14:paraId="2E0FAC58" w14:textId="77777777" w:rsidTr="00FC74C5">
        <w:trPr>
          <w:trHeight w:val="1136"/>
          <w:jc w:val="center"/>
        </w:trPr>
        <w:tc>
          <w:tcPr>
            <w:tcW w:w="419" w:type="pct"/>
          </w:tcPr>
          <w:p w14:paraId="446A6E92" w14:textId="77777777" w:rsidR="00FC74C5" w:rsidRDefault="00FC74C5">
            <w:pPr>
              <w:jc w:val="center"/>
              <w:rPr>
                <w:rFonts w:ascii="宋体" w:eastAsia="宋体" w:hAnsi="宋体" w:hint="eastAsia"/>
                <w:sz w:val="24"/>
                <w:szCs w:val="24"/>
              </w:rPr>
            </w:pPr>
            <w:r>
              <w:rPr>
                <w:rFonts w:ascii="宋体" w:eastAsia="宋体" w:hAnsi="宋体" w:hint="eastAsia"/>
                <w:sz w:val="24"/>
                <w:szCs w:val="24"/>
              </w:rPr>
              <w:t>1</w:t>
            </w:r>
          </w:p>
        </w:tc>
        <w:tc>
          <w:tcPr>
            <w:tcW w:w="1722" w:type="pct"/>
          </w:tcPr>
          <w:p w14:paraId="4220B992" w14:textId="77777777" w:rsidR="00FC74C5" w:rsidRDefault="00FC74C5">
            <w:pPr>
              <w:jc w:val="center"/>
              <w:rPr>
                <w:rFonts w:ascii="宋体" w:eastAsia="宋体" w:hAnsi="宋体" w:hint="eastAsia"/>
                <w:sz w:val="24"/>
                <w:szCs w:val="24"/>
              </w:rPr>
            </w:pPr>
            <w:r>
              <w:rPr>
                <w:rFonts w:ascii="宋体" w:eastAsia="宋体" w:hAnsi="宋体" w:hint="eastAsia"/>
                <w:sz w:val="24"/>
                <w:szCs w:val="24"/>
              </w:rPr>
              <w:t>蓝红白小分队</w:t>
            </w:r>
          </w:p>
        </w:tc>
        <w:tc>
          <w:tcPr>
            <w:tcW w:w="2086" w:type="pct"/>
          </w:tcPr>
          <w:p w14:paraId="7C7BEA68" w14:textId="77777777" w:rsidR="00FC74C5" w:rsidRDefault="00FC74C5">
            <w:pPr>
              <w:widowControl/>
              <w:rPr>
                <w:rFonts w:ascii="宋体" w:eastAsia="宋体" w:hAnsi="宋体" w:hint="eastAsia"/>
                <w:color w:val="000000"/>
                <w:sz w:val="24"/>
                <w:szCs w:val="24"/>
              </w:rPr>
            </w:pPr>
            <w:r>
              <w:rPr>
                <w:rFonts w:ascii="宋体" w:eastAsia="宋体" w:hAnsi="宋体" w:hint="eastAsia"/>
                <w:color w:val="000000"/>
                <w:sz w:val="24"/>
                <w:szCs w:val="24"/>
              </w:rPr>
              <w:t>《组织与技术的二重奏：电动自行车破解难题的治理之道——基于余杭区的案例分析》</w:t>
            </w:r>
          </w:p>
        </w:tc>
        <w:tc>
          <w:tcPr>
            <w:tcW w:w="773" w:type="pct"/>
            <w:gridSpan w:val="3"/>
          </w:tcPr>
          <w:p w14:paraId="38DC85DA" w14:textId="77777777" w:rsidR="00FC74C5" w:rsidRDefault="00FC74C5">
            <w:pPr>
              <w:jc w:val="center"/>
              <w:rPr>
                <w:rFonts w:ascii="宋体" w:eastAsia="宋体" w:hAnsi="宋体" w:hint="eastAsia"/>
                <w:color w:val="000000"/>
                <w:sz w:val="24"/>
                <w:szCs w:val="24"/>
              </w:rPr>
            </w:pPr>
            <w:r>
              <w:rPr>
                <w:rFonts w:ascii="宋体" w:eastAsia="宋体" w:hAnsi="宋体" w:hint="eastAsia"/>
                <w:color w:val="000000"/>
                <w:sz w:val="24"/>
                <w:szCs w:val="24"/>
              </w:rPr>
              <w:t>曹刘</w:t>
            </w:r>
          </w:p>
        </w:tc>
      </w:tr>
      <w:tr w:rsidR="00FC74C5" w14:paraId="3F7BC59F" w14:textId="77777777" w:rsidTr="00FC74C5">
        <w:trPr>
          <w:trHeight w:val="1136"/>
          <w:jc w:val="center"/>
        </w:trPr>
        <w:tc>
          <w:tcPr>
            <w:tcW w:w="419" w:type="pct"/>
          </w:tcPr>
          <w:p w14:paraId="2A538057" w14:textId="77777777" w:rsidR="00FC74C5" w:rsidRDefault="00FC74C5">
            <w:pPr>
              <w:jc w:val="center"/>
              <w:rPr>
                <w:rFonts w:ascii="宋体" w:eastAsia="宋体" w:hAnsi="宋体" w:hint="eastAsia"/>
                <w:sz w:val="24"/>
                <w:szCs w:val="24"/>
              </w:rPr>
            </w:pPr>
            <w:r>
              <w:rPr>
                <w:rFonts w:ascii="宋体" w:eastAsia="宋体" w:hAnsi="宋体" w:hint="eastAsia"/>
                <w:sz w:val="24"/>
                <w:szCs w:val="24"/>
              </w:rPr>
              <w:t>2</w:t>
            </w:r>
          </w:p>
        </w:tc>
        <w:tc>
          <w:tcPr>
            <w:tcW w:w="1722" w:type="pct"/>
          </w:tcPr>
          <w:p w14:paraId="606F514F" w14:textId="77777777" w:rsidR="00FC74C5" w:rsidRDefault="00FC74C5">
            <w:pPr>
              <w:jc w:val="center"/>
              <w:rPr>
                <w:rFonts w:ascii="宋体" w:eastAsia="宋体" w:hAnsi="宋体" w:hint="eastAsia"/>
                <w:sz w:val="24"/>
                <w:szCs w:val="24"/>
              </w:rPr>
            </w:pPr>
            <w:r>
              <w:rPr>
                <w:rFonts w:ascii="宋体" w:eastAsia="宋体" w:hAnsi="宋体" w:hint="eastAsia"/>
                <w:color w:val="000000"/>
                <w:sz w:val="24"/>
                <w:szCs w:val="24"/>
              </w:rPr>
              <w:t>江“合”湖海团队</w:t>
            </w:r>
          </w:p>
        </w:tc>
        <w:tc>
          <w:tcPr>
            <w:tcW w:w="2086" w:type="pct"/>
          </w:tcPr>
          <w:p w14:paraId="298F3D62" w14:textId="77777777" w:rsidR="00FC74C5" w:rsidRDefault="00FC74C5">
            <w:pPr>
              <w:rPr>
                <w:rFonts w:ascii="宋体" w:eastAsia="宋体" w:hAnsi="宋体" w:hint="eastAsia"/>
                <w:sz w:val="24"/>
                <w:szCs w:val="24"/>
              </w:rPr>
            </w:pPr>
            <w:r>
              <w:rPr>
                <w:rFonts w:ascii="宋体" w:eastAsia="宋体" w:hAnsi="宋体" w:hint="eastAsia"/>
                <w:color w:val="000000"/>
                <w:sz w:val="24"/>
                <w:szCs w:val="24"/>
              </w:rPr>
              <w:t>《医防融合扬帆起，健康先行万里航——浙江省医共体慢性病医防融合服务模式研究》</w:t>
            </w:r>
          </w:p>
        </w:tc>
        <w:tc>
          <w:tcPr>
            <w:tcW w:w="773" w:type="pct"/>
            <w:gridSpan w:val="3"/>
          </w:tcPr>
          <w:p w14:paraId="7732B1D7" w14:textId="77777777" w:rsidR="00FC74C5" w:rsidRDefault="00FC74C5">
            <w:pPr>
              <w:jc w:val="center"/>
              <w:rPr>
                <w:rFonts w:ascii="宋体" w:eastAsia="宋体" w:hAnsi="宋体" w:hint="eastAsia"/>
                <w:sz w:val="24"/>
                <w:szCs w:val="24"/>
              </w:rPr>
            </w:pPr>
            <w:r>
              <w:rPr>
                <w:rFonts w:ascii="宋体" w:eastAsia="宋体" w:hAnsi="宋体" w:hint="eastAsia"/>
                <w:sz w:val="24"/>
                <w:szCs w:val="24"/>
              </w:rPr>
              <w:t>程昕妍</w:t>
            </w:r>
          </w:p>
        </w:tc>
      </w:tr>
      <w:tr w:rsidR="00FC74C5" w14:paraId="5F6DEA66" w14:textId="77777777" w:rsidTr="00FC74C5">
        <w:trPr>
          <w:trHeight w:val="1136"/>
          <w:jc w:val="center"/>
        </w:trPr>
        <w:tc>
          <w:tcPr>
            <w:tcW w:w="419" w:type="pct"/>
          </w:tcPr>
          <w:p w14:paraId="0A593E01" w14:textId="77777777" w:rsidR="00FC74C5" w:rsidRDefault="00FC74C5">
            <w:pPr>
              <w:jc w:val="center"/>
              <w:rPr>
                <w:rFonts w:ascii="宋体" w:eastAsia="宋体" w:hAnsi="宋体" w:hint="eastAsia"/>
                <w:color w:val="000000"/>
                <w:sz w:val="24"/>
                <w:szCs w:val="24"/>
              </w:rPr>
            </w:pPr>
            <w:r>
              <w:rPr>
                <w:rFonts w:ascii="宋体" w:eastAsia="宋体" w:hAnsi="宋体" w:hint="eastAsia"/>
                <w:color w:val="000000"/>
                <w:sz w:val="24"/>
                <w:szCs w:val="24"/>
              </w:rPr>
              <w:t>3</w:t>
            </w:r>
          </w:p>
        </w:tc>
        <w:tc>
          <w:tcPr>
            <w:tcW w:w="1722" w:type="pct"/>
          </w:tcPr>
          <w:p w14:paraId="1CAC6CA7" w14:textId="77777777" w:rsidR="00FC74C5" w:rsidRDefault="00FC74C5">
            <w:pPr>
              <w:jc w:val="center"/>
              <w:rPr>
                <w:rFonts w:ascii="宋体" w:eastAsia="宋体" w:hAnsi="宋体" w:hint="eastAsia"/>
                <w:color w:val="000000"/>
                <w:sz w:val="24"/>
                <w:szCs w:val="24"/>
              </w:rPr>
            </w:pPr>
            <w:r>
              <w:rPr>
                <w:rFonts w:ascii="宋体" w:eastAsia="宋体" w:hAnsi="宋体" w:hint="eastAsia"/>
                <w:color w:val="000000"/>
                <w:sz w:val="24"/>
                <w:szCs w:val="24"/>
              </w:rPr>
              <w:t>宁静“治”远队</w:t>
            </w:r>
          </w:p>
        </w:tc>
        <w:tc>
          <w:tcPr>
            <w:tcW w:w="2086" w:type="pct"/>
          </w:tcPr>
          <w:p w14:paraId="1DD116AA" w14:textId="77777777" w:rsidR="00FC74C5" w:rsidRDefault="00FC74C5">
            <w:pPr>
              <w:widowControl/>
              <w:jc w:val="left"/>
              <w:rPr>
                <w:rFonts w:ascii="宋体" w:eastAsia="宋体" w:hAnsi="宋体" w:hint="eastAsia"/>
                <w:color w:val="000000"/>
                <w:sz w:val="24"/>
                <w:szCs w:val="24"/>
              </w:rPr>
            </w:pPr>
            <w:r>
              <w:rPr>
                <w:rFonts w:ascii="宋体" w:eastAsia="宋体" w:hAnsi="宋体" w:hint="eastAsia"/>
                <w:color w:val="000000"/>
                <w:sz w:val="24"/>
                <w:szCs w:val="24"/>
              </w:rPr>
              <w:t>《让小区安静下来：噪声监测设备如何重构了社区治理网络——基于杭州市万家星城社区治理案例》</w:t>
            </w:r>
          </w:p>
        </w:tc>
        <w:tc>
          <w:tcPr>
            <w:tcW w:w="773" w:type="pct"/>
            <w:gridSpan w:val="3"/>
          </w:tcPr>
          <w:p w14:paraId="795F42FC" w14:textId="77777777" w:rsidR="00FC74C5" w:rsidRDefault="00FC74C5">
            <w:pPr>
              <w:jc w:val="center"/>
              <w:rPr>
                <w:rFonts w:ascii="宋体" w:eastAsia="宋体" w:hAnsi="宋体" w:hint="eastAsia"/>
                <w:sz w:val="24"/>
                <w:szCs w:val="24"/>
              </w:rPr>
            </w:pPr>
            <w:r>
              <w:rPr>
                <w:rFonts w:ascii="宋体" w:eastAsia="宋体" w:hAnsi="宋体" w:hint="eastAsia"/>
                <w:sz w:val="24"/>
                <w:szCs w:val="24"/>
              </w:rPr>
              <w:t>丁昱丹</w:t>
            </w:r>
          </w:p>
        </w:tc>
      </w:tr>
      <w:tr w:rsidR="00FC74C5" w14:paraId="0158E33B" w14:textId="77777777" w:rsidTr="00FC74C5">
        <w:trPr>
          <w:trHeight w:val="1136"/>
          <w:jc w:val="center"/>
        </w:trPr>
        <w:tc>
          <w:tcPr>
            <w:tcW w:w="419" w:type="pct"/>
          </w:tcPr>
          <w:p w14:paraId="16C623EC" w14:textId="77777777" w:rsidR="00FC74C5" w:rsidRDefault="00FC74C5">
            <w:pPr>
              <w:jc w:val="center"/>
              <w:rPr>
                <w:rFonts w:ascii="宋体" w:eastAsia="宋体" w:hAnsi="宋体" w:hint="eastAsia"/>
                <w:sz w:val="24"/>
                <w:szCs w:val="24"/>
              </w:rPr>
            </w:pPr>
            <w:r>
              <w:rPr>
                <w:rFonts w:ascii="宋体" w:eastAsia="宋体" w:hAnsi="宋体" w:hint="eastAsia"/>
                <w:sz w:val="24"/>
                <w:szCs w:val="24"/>
              </w:rPr>
              <w:t>4</w:t>
            </w:r>
          </w:p>
        </w:tc>
        <w:tc>
          <w:tcPr>
            <w:tcW w:w="1722" w:type="pct"/>
          </w:tcPr>
          <w:p w14:paraId="4A5CD88B" w14:textId="77777777" w:rsidR="00FC74C5" w:rsidRDefault="00FC74C5">
            <w:pPr>
              <w:jc w:val="center"/>
              <w:rPr>
                <w:rFonts w:ascii="宋体" w:eastAsia="宋体" w:hAnsi="宋体" w:hint="eastAsia"/>
                <w:sz w:val="24"/>
                <w:szCs w:val="24"/>
              </w:rPr>
            </w:pPr>
            <w:r>
              <w:rPr>
                <w:rFonts w:ascii="宋体" w:eastAsia="宋体" w:hAnsi="宋体" w:hint="eastAsia"/>
                <w:color w:val="000000"/>
                <w:sz w:val="24"/>
                <w:szCs w:val="24"/>
              </w:rPr>
              <w:t>“横”扫饥饿团队</w:t>
            </w:r>
          </w:p>
        </w:tc>
        <w:tc>
          <w:tcPr>
            <w:tcW w:w="2086" w:type="pct"/>
          </w:tcPr>
          <w:p w14:paraId="66EC3518" w14:textId="77777777" w:rsidR="00FC74C5" w:rsidRDefault="00FC74C5">
            <w:pPr>
              <w:widowControl/>
              <w:rPr>
                <w:rFonts w:ascii="宋体" w:eastAsia="宋体" w:hAnsi="宋体" w:hint="eastAsia"/>
                <w:color w:val="000000"/>
                <w:sz w:val="24"/>
                <w:szCs w:val="24"/>
              </w:rPr>
            </w:pPr>
            <w:r>
              <w:rPr>
                <w:rFonts w:ascii="宋体" w:eastAsia="宋体" w:hAnsi="宋体" w:hint="eastAsia"/>
                <w:color w:val="000000"/>
                <w:sz w:val="24"/>
                <w:szCs w:val="24"/>
              </w:rPr>
              <w:t>《新内生发展视角下影视+”文旅融合驱动乡村振兴实践机制研究——以横店镇及其周边村庄为例》</w:t>
            </w:r>
          </w:p>
        </w:tc>
        <w:tc>
          <w:tcPr>
            <w:tcW w:w="773" w:type="pct"/>
            <w:gridSpan w:val="3"/>
          </w:tcPr>
          <w:p w14:paraId="0EBDC971" w14:textId="77777777" w:rsidR="00FC74C5" w:rsidRDefault="00FC74C5">
            <w:pPr>
              <w:jc w:val="center"/>
              <w:rPr>
                <w:rFonts w:ascii="宋体" w:eastAsia="宋体" w:hAnsi="宋体" w:hint="eastAsia"/>
                <w:sz w:val="24"/>
                <w:szCs w:val="24"/>
              </w:rPr>
            </w:pPr>
            <w:proofErr w:type="gramStart"/>
            <w:r>
              <w:rPr>
                <w:rFonts w:ascii="宋体" w:eastAsia="宋体" w:hAnsi="宋体" w:hint="eastAsia"/>
                <w:color w:val="000000"/>
                <w:sz w:val="24"/>
                <w:szCs w:val="24"/>
              </w:rPr>
              <w:t>方楚涵</w:t>
            </w:r>
            <w:proofErr w:type="gramEnd"/>
          </w:p>
        </w:tc>
      </w:tr>
      <w:tr w:rsidR="00FC74C5" w14:paraId="43226559" w14:textId="77777777" w:rsidTr="00FC74C5">
        <w:trPr>
          <w:trHeight w:val="1136"/>
          <w:jc w:val="center"/>
        </w:trPr>
        <w:tc>
          <w:tcPr>
            <w:tcW w:w="419" w:type="pct"/>
          </w:tcPr>
          <w:p w14:paraId="4A11F09A" w14:textId="77777777" w:rsidR="00FC74C5" w:rsidRDefault="00FC74C5">
            <w:pPr>
              <w:jc w:val="center"/>
              <w:rPr>
                <w:rFonts w:ascii="宋体" w:eastAsia="宋体" w:hAnsi="宋体" w:hint="eastAsia"/>
                <w:color w:val="000000"/>
                <w:sz w:val="24"/>
                <w:szCs w:val="24"/>
              </w:rPr>
            </w:pPr>
            <w:r>
              <w:rPr>
                <w:rFonts w:ascii="宋体" w:eastAsia="宋体" w:hAnsi="宋体" w:hint="eastAsia"/>
                <w:color w:val="000000"/>
                <w:sz w:val="24"/>
                <w:szCs w:val="24"/>
              </w:rPr>
              <w:t>5</w:t>
            </w:r>
          </w:p>
        </w:tc>
        <w:tc>
          <w:tcPr>
            <w:tcW w:w="1722" w:type="pct"/>
          </w:tcPr>
          <w:p w14:paraId="2D481731" w14:textId="77777777" w:rsidR="00FC74C5" w:rsidRDefault="00FC74C5">
            <w:pPr>
              <w:widowControl/>
              <w:jc w:val="center"/>
              <w:rPr>
                <w:rFonts w:ascii="宋体" w:eastAsia="宋体" w:hAnsi="宋体" w:hint="eastAsia"/>
                <w:color w:val="000000"/>
                <w:sz w:val="24"/>
                <w:szCs w:val="24"/>
              </w:rPr>
            </w:pPr>
            <w:r>
              <w:rPr>
                <w:rFonts w:ascii="宋体" w:eastAsia="宋体" w:hAnsi="宋体" w:hint="eastAsia"/>
                <w:color w:val="000000"/>
                <w:sz w:val="24"/>
                <w:szCs w:val="24"/>
              </w:rPr>
              <w:t>思寰宇柒队</w:t>
            </w:r>
          </w:p>
        </w:tc>
        <w:tc>
          <w:tcPr>
            <w:tcW w:w="2086" w:type="pct"/>
          </w:tcPr>
          <w:p w14:paraId="41AE9089" w14:textId="77777777" w:rsidR="00FC74C5" w:rsidRDefault="00FC74C5">
            <w:pPr>
              <w:widowControl/>
              <w:rPr>
                <w:rFonts w:ascii="宋体" w:eastAsia="宋体" w:hAnsi="宋体" w:hint="eastAsia"/>
                <w:color w:val="000000"/>
                <w:sz w:val="24"/>
                <w:szCs w:val="24"/>
              </w:rPr>
            </w:pPr>
            <w:r>
              <w:rPr>
                <w:rFonts w:ascii="宋体" w:eastAsia="宋体" w:hAnsi="宋体" w:hint="eastAsia"/>
                <w:color w:val="000000"/>
                <w:sz w:val="24"/>
                <w:szCs w:val="24"/>
              </w:rPr>
              <w:t>《绘就七彩睦邻图景，缔造朝夕无碍共同体——杭州市七彩未来社区“空间－数字－社群”三维协同助弱帮扶模式探析》</w:t>
            </w:r>
          </w:p>
        </w:tc>
        <w:tc>
          <w:tcPr>
            <w:tcW w:w="773" w:type="pct"/>
            <w:gridSpan w:val="3"/>
          </w:tcPr>
          <w:p w14:paraId="60EBBA86" w14:textId="77777777" w:rsidR="00FC74C5" w:rsidRDefault="00FC74C5">
            <w:pPr>
              <w:jc w:val="center"/>
              <w:rPr>
                <w:rFonts w:ascii="宋体" w:eastAsia="宋体" w:hAnsi="宋体" w:hint="eastAsia"/>
                <w:color w:val="000000"/>
                <w:sz w:val="24"/>
                <w:szCs w:val="24"/>
              </w:rPr>
            </w:pPr>
            <w:r>
              <w:rPr>
                <w:rFonts w:ascii="宋体" w:eastAsia="宋体" w:hAnsi="宋体" w:hint="eastAsia"/>
                <w:color w:val="000000"/>
                <w:sz w:val="24"/>
                <w:szCs w:val="24"/>
              </w:rPr>
              <w:t>郭文娉</w:t>
            </w:r>
          </w:p>
        </w:tc>
      </w:tr>
      <w:tr w:rsidR="00FC74C5" w14:paraId="368BE98D" w14:textId="77777777" w:rsidTr="00FC74C5">
        <w:trPr>
          <w:trHeight w:val="1136"/>
          <w:jc w:val="center"/>
        </w:trPr>
        <w:tc>
          <w:tcPr>
            <w:tcW w:w="419" w:type="pct"/>
          </w:tcPr>
          <w:p w14:paraId="1996DBC7" w14:textId="77777777" w:rsidR="00FC74C5" w:rsidRDefault="00FC74C5">
            <w:pPr>
              <w:jc w:val="center"/>
              <w:rPr>
                <w:rFonts w:ascii="宋体" w:eastAsia="宋体" w:hAnsi="宋体" w:hint="eastAsia"/>
                <w:color w:val="000000"/>
                <w:sz w:val="24"/>
                <w:szCs w:val="24"/>
              </w:rPr>
            </w:pPr>
            <w:r>
              <w:rPr>
                <w:rFonts w:ascii="宋体" w:eastAsia="宋体" w:hAnsi="宋体" w:hint="eastAsia"/>
                <w:color w:val="000000"/>
                <w:sz w:val="24"/>
                <w:szCs w:val="24"/>
              </w:rPr>
              <w:t>6</w:t>
            </w:r>
          </w:p>
        </w:tc>
        <w:tc>
          <w:tcPr>
            <w:tcW w:w="1722" w:type="pct"/>
          </w:tcPr>
          <w:p w14:paraId="4B7A2FF8" w14:textId="77777777" w:rsidR="00FC74C5" w:rsidRDefault="00FC74C5">
            <w:pPr>
              <w:jc w:val="center"/>
              <w:rPr>
                <w:rFonts w:ascii="宋体" w:eastAsia="宋体" w:hAnsi="宋体" w:hint="eastAsia"/>
                <w:color w:val="000000"/>
                <w:sz w:val="24"/>
                <w:szCs w:val="24"/>
              </w:rPr>
            </w:pPr>
            <w:r>
              <w:rPr>
                <w:rFonts w:ascii="宋体" w:eastAsia="宋体" w:hAnsi="宋体" w:hint="eastAsia"/>
                <w:color w:val="000000"/>
                <w:sz w:val="24"/>
                <w:szCs w:val="24"/>
              </w:rPr>
              <w:t>“Hi-Tech，Hi-Touch”队</w:t>
            </w:r>
          </w:p>
        </w:tc>
        <w:tc>
          <w:tcPr>
            <w:tcW w:w="2086" w:type="pct"/>
          </w:tcPr>
          <w:p w14:paraId="298F0C4B" w14:textId="77777777" w:rsidR="00FC74C5" w:rsidRDefault="00FC74C5">
            <w:pPr>
              <w:widowControl/>
              <w:rPr>
                <w:rFonts w:ascii="宋体" w:eastAsia="宋体" w:hAnsi="宋体" w:hint="eastAsia"/>
                <w:color w:val="000000"/>
                <w:sz w:val="24"/>
                <w:szCs w:val="24"/>
              </w:rPr>
            </w:pPr>
            <w:r>
              <w:rPr>
                <w:rFonts w:ascii="宋体" w:eastAsia="宋体" w:hAnsi="宋体" w:hint="eastAsia"/>
                <w:color w:val="000000"/>
                <w:sz w:val="24"/>
                <w:szCs w:val="24"/>
              </w:rPr>
              <w:t>《智暖医途，双向共赴——浙江省人民医院“智能体+人文”双轮驱动重塑医患协同体验的实践研究》</w:t>
            </w:r>
          </w:p>
        </w:tc>
        <w:tc>
          <w:tcPr>
            <w:tcW w:w="773" w:type="pct"/>
            <w:gridSpan w:val="3"/>
          </w:tcPr>
          <w:p w14:paraId="6FD772DC" w14:textId="77777777" w:rsidR="00FC74C5" w:rsidRDefault="00FC74C5">
            <w:pPr>
              <w:jc w:val="center"/>
              <w:rPr>
                <w:rFonts w:ascii="宋体" w:eastAsia="宋体" w:hAnsi="宋体" w:hint="eastAsia"/>
                <w:color w:val="000000"/>
                <w:sz w:val="24"/>
                <w:szCs w:val="24"/>
              </w:rPr>
            </w:pPr>
            <w:r>
              <w:rPr>
                <w:rFonts w:ascii="宋体" w:eastAsia="宋体" w:hAnsi="宋体" w:hint="eastAsia"/>
                <w:color w:val="000000"/>
                <w:sz w:val="24"/>
                <w:szCs w:val="24"/>
              </w:rPr>
              <w:t>胡烨昕</w:t>
            </w:r>
          </w:p>
        </w:tc>
      </w:tr>
      <w:tr w:rsidR="00FC74C5" w14:paraId="6C48C405" w14:textId="77777777" w:rsidTr="00FC74C5">
        <w:trPr>
          <w:trHeight w:val="1136"/>
          <w:jc w:val="center"/>
        </w:trPr>
        <w:tc>
          <w:tcPr>
            <w:tcW w:w="419" w:type="pct"/>
          </w:tcPr>
          <w:p w14:paraId="308B9A4B" w14:textId="77777777" w:rsidR="00FC74C5" w:rsidRDefault="00FC74C5">
            <w:pPr>
              <w:jc w:val="center"/>
              <w:rPr>
                <w:rFonts w:ascii="宋体" w:eastAsia="宋体" w:hAnsi="宋体" w:hint="eastAsia"/>
                <w:color w:val="000000"/>
                <w:sz w:val="24"/>
                <w:szCs w:val="24"/>
              </w:rPr>
            </w:pPr>
            <w:r>
              <w:rPr>
                <w:rFonts w:ascii="宋体" w:eastAsia="宋体" w:hAnsi="宋体" w:hint="eastAsia"/>
                <w:color w:val="000000"/>
                <w:sz w:val="24"/>
                <w:szCs w:val="24"/>
              </w:rPr>
              <w:t>7</w:t>
            </w:r>
          </w:p>
        </w:tc>
        <w:tc>
          <w:tcPr>
            <w:tcW w:w="1722" w:type="pct"/>
          </w:tcPr>
          <w:p w14:paraId="76AB0170" w14:textId="77777777" w:rsidR="00FC74C5" w:rsidRDefault="00FC74C5">
            <w:pPr>
              <w:jc w:val="center"/>
              <w:rPr>
                <w:rFonts w:ascii="宋体" w:eastAsia="宋体" w:hAnsi="宋体" w:hint="eastAsia"/>
                <w:color w:val="000000"/>
                <w:sz w:val="24"/>
                <w:szCs w:val="24"/>
              </w:rPr>
            </w:pPr>
            <w:r>
              <w:rPr>
                <w:rFonts w:ascii="宋体" w:eastAsia="宋体" w:hAnsi="宋体" w:hint="eastAsia"/>
                <w:color w:val="000000"/>
                <w:sz w:val="24"/>
                <w:szCs w:val="24"/>
              </w:rPr>
              <w:t>高效组成一支队</w:t>
            </w:r>
          </w:p>
        </w:tc>
        <w:tc>
          <w:tcPr>
            <w:tcW w:w="2086" w:type="pct"/>
          </w:tcPr>
          <w:p w14:paraId="19632FDC" w14:textId="77777777" w:rsidR="00FC74C5" w:rsidRDefault="00FC74C5">
            <w:pPr>
              <w:widowControl/>
              <w:rPr>
                <w:rFonts w:ascii="宋体" w:eastAsia="宋体" w:hAnsi="宋体" w:hint="eastAsia"/>
                <w:color w:val="000000"/>
                <w:sz w:val="24"/>
                <w:szCs w:val="24"/>
              </w:rPr>
            </w:pPr>
            <w:r>
              <w:rPr>
                <w:rFonts w:ascii="宋体" w:eastAsia="宋体" w:hAnsi="宋体" w:hint="eastAsia"/>
                <w:color w:val="000000"/>
                <w:sz w:val="24"/>
                <w:szCs w:val="24"/>
              </w:rPr>
              <w:t>《数字化协同何以推动“高效办成一件事”？——基于杭州市富阳区“人生一件事”改革的案例》</w:t>
            </w:r>
          </w:p>
        </w:tc>
        <w:tc>
          <w:tcPr>
            <w:tcW w:w="773" w:type="pct"/>
            <w:gridSpan w:val="3"/>
          </w:tcPr>
          <w:p w14:paraId="0D2FBC4E" w14:textId="77777777" w:rsidR="00FC74C5" w:rsidRDefault="00FC74C5">
            <w:pPr>
              <w:jc w:val="center"/>
              <w:rPr>
                <w:rFonts w:ascii="宋体" w:eastAsia="宋体" w:hAnsi="宋体" w:hint="eastAsia"/>
                <w:color w:val="000000"/>
                <w:sz w:val="24"/>
                <w:szCs w:val="24"/>
              </w:rPr>
            </w:pPr>
            <w:r>
              <w:rPr>
                <w:rFonts w:ascii="宋体" w:eastAsia="宋体" w:hAnsi="宋体" w:hint="eastAsia"/>
                <w:color w:val="000000"/>
                <w:sz w:val="24"/>
                <w:szCs w:val="24"/>
              </w:rPr>
              <w:t>缪新子</w:t>
            </w:r>
          </w:p>
        </w:tc>
      </w:tr>
      <w:tr w:rsidR="00FC74C5" w14:paraId="320E6A75" w14:textId="77777777" w:rsidTr="00FC74C5">
        <w:trPr>
          <w:trHeight w:val="1136"/>
          <w:jc w:val="center"/>
        </w:trPr>
        <w:tc>
          <w:tcPr>
            <w:tcW w:w="419" w:type="pct"/>
          </w:tcPr>
          <w:p w14:paraId="3E94DDFD" w14:textId="77777777" w:rsidR="00FC74C5" w:rsidRDefault="00FC74C5">
            <w:pPr>
              <w:jc w:val="center"/>
              <w:rPr>
                <w:rFonts w:ascii="宋体" w:eastAsia="宋体" w:hAnsi="宋体" w:hint="eastAsia"/>
                <w:color w:val="000000"/>
                <w:sz w:val="24"/>
                <w:szCs w:val="24"/>
              </w:rPr>
            </w:pPr>
            <w:r>
              <w:rPr>
                <w:rFonts w:ascii="宋体" w:eastAsia="宋体" w:hAnsi="宋体" w:hint="eastAsia"/>
                <w:color w:val="000000"/>
                <w:sz w:val="24"/>
                <w:szCs w:val="24"/>
              </w:rPr>
              <w:t>8</w:t>
            </w:r>
          </w:p>
        </w:tc>
        <w:tc>
          <w:tcPr>
            <w:tcW w:w="1722" w:type="pct"/>
          </w:tcPr>
          <w:p w14:paraId="70151B95" w14:textId="77777777" w:rsidR="00FC74C5" w:rsidRDefault="00FC74C5">
            <w:pPr>
              <w:jc w:val="center"/>
              <w:rPr>
                <w:rFonts w:ascii="宋体" w:eastAsia="宋体" w:hAnsi="宋体" w:hint="eastAsia"/>
                <w:color w:val="000000"/>
                <w:sz w:val="24"/>
                <w:szCs w:val="24"/>
              </w:rPr>
            </w:pPr>
            <w:r>
              <w:rPr>
                <w:rFonts w:ascii="宋体" w:eastAsia="宋体" w:hAnsi="宋体" w:hint="eastAsia"/>
                <w:color w:val="000000"/>
                <w:sz w:val="24"/>
                <w:szCs w:val="24"/>
              </w:rPr>
              <w:t>畅通无阻</w:t>
            </w:r>
          </w:p>
        </w:tc>
        <w:tc>
          <w:tcPr>
            <w:tcW w:w="2086" w:type="pct"/>
          </w:tcPr>
          <w:p w14:paraId="74D019D0" w14:textId="77777777" w:rsidR="00FC74C5" w:rsidRDefault="00FC74C5">
            <w:pPr>
              <w:widowControl/>
              <w:rPr>
                <w:rFonts w:ascii="宋体" w:eastAsia="宋体" w:hAnsi="宋体" w:hint="eastAsia"/>
                <w:color w:val="000000"/>
                <w:sz w:val="24"/>
                <w:szCs w:val="24"/>
              </w:rPr>
            </w:pPr>
            <w:r>
              <w:rPr>
                <w:rFonts w:ascii="宋体" w:eastAsia="宋体" w:hAnsi="宋体" w:hint="eastAsia"/>
                <w:color w:val="000000"/>
                <w:sz w:val="24"/>
                <w:szCs w:val="24"/>
              </w:rPr>
              <w:t>《食品安全“动”态管，政企百姓“协”当先——“脱域—制度化—整体政府”三维一体的整合性框架下上城区建设生鲜“一件事”监管的路径分析》</w:t>
            </w:r>
          </w:p>
        </w:tc>
        <w:tc>
          <w:tcPr>
            <w:tcW w:w="773" w:type="pct"/>
            <w:gridSpan w:val="3"/>
          </w:tcPr>
          <w:p w14:paraId="6E7B35F9" w14:textId="77777777" w:rsidR="00FC74C5" w:rsidRDefault="00FC74C5">
            <w:pPr>
              <w:jc w:val="center"/>
              <w:rPr>
                <w:rFonts w:ascii="宋体" w:eastAsia="宋体" w:hAnsi="宋体" w:hint="eastAsia"/>
                <w:color w:val="000000"/>
                <w:sz w:val="24"/>
                <w:szCs w:val="24"/>
              </w:rPr>
            </w:pPr>
            <w:proofErr w:type="gramStart"/>
            <w:r>
              <w:rPr>
                <w:rFonts w:ascii="宋体" w:eastAsia="宋体" w:hAnsi="宋体" w:hint="eastAsia"/>
                <w:color w:val="000000"/>
                <w:sz w:val="24"/>
                <w:szCs w:val="24"/>
              </w:rPr>
              <w:t>孙诗宜</w:t>
            </w:r>
            <w:proofErr w:type="gramEnd"/>
          </w:p>
        </w:tc>
      </w:tr>
      <w:tr w:rsidR="00FC74C5" w14:paraId="2BCDC3FA" w14:textId="77777777" w:rsidTr="00FC74C5">
        <w:trPr>
          <w:trHeight w:val="1059"/>
          <w:jc w:val="center"/>
        </w:trPr>
        <w:tc>
          <w:tcPr>
            <w:tcW w:w="419" w:type="pct"/>
          </w:tcPr>
          <w:p w14:paraId="6E16CBFD" w14:textId="77777777" w:rsidR="00FC74C5" w:rsidRDefault="00FC74C5">
            <w:pPr>
              <w:jc w:val="center"/>
              <w:rPr>
                <w:rFonts w:ascii="宋体" w:eastAsia="宋体" w:hAnsi="宋体" w:hint="eastAsia"/>
                <w:color w:val="000000"/>
                <w:sz w:val="24"/>
                <w:szCs w:val="24"/>
              </w:rPr>
            </w:pPr>
            <w:r>
              <w:rPr>
                <w:rFonts w:ascii="宋体" w:eastAsia="宋体" w:hAnsi="宋体" w:hint="eastAsia"/>
                <w:color w:val="000000"/>
                <w:sz w:val="24"/>
                <w:szCs w:val="24"/>
              </w:rPr>
              <w:lastRenderedPageBreak/>
              <w:t>9</w:t>
            </w:r>
          </w:p>
        </w:tc>
        <w:tc>
          <w:tcPr>
            <w:tcW w:w="1722" w:type="pct"/>
          </w:tcPr>
          <w:p w14:paraId="7B9C9FAB" w14:textId="77777777" w:rsidR="00FC74C5" w:rsidRDefault="00FC74C5">
            <w:pPr>
              <w:rPr>
                <w:rFonts w:ascii="宋体" w:eastAsia="宋体" w:hAnsi="宋体" w:hint="eastAsia"/>
                <w:color w:val="000000"/>
                <w:sz w:val="24"/>
                <w:szCs w:val="24"/>
              </w:rPr>
            </w:pPr>
            <w:r>
              <w:rPr>
                <w:rFonts w:ascii="宋体" w:eastAsia="宋体" w:hAnsi="宋体" w:hint="eastAsia"/>
                <w:color w:val="000000"/>
                <w:sz w:val="24"/>
                <w:szCs w:val="24"/>
              </w:rPr>
              <w:t>以新赋能，好新青队</w:t>
            </w:r>
          </w:p>
        </w:tc>
        <w:tc>
          <w:tcPr>
            <w:tcW w:w="2086" w:type="pct"/>
          </w:tcPr>
          <w:p w14:paraId="42A65F94" w14:textId="77777777" w:rsidR="00FC74C5" w:rsidRDefault="00FC74C5">
            <w:pPr>
              <w:widowControl/>
              <w:rPr>
                <w:rFonts w:ascii="宋体" w:eastAsia="宋体" w:hAnsi="宋体" w:hint="eastAsia"/>
                <w:color w:val="000000"/>
                <w:sz w:val="24"/>
                <w:szCs w:val="24"/>
              </w:rPr>
            </w:pPr>
            <w:r>
              <w:rPr>
                <w:rFonts w:ascii="宋体" w:eastAsia="宋体" w:hAnsi="宋体" w:hint="eastAsia"/>
                <w:color w:val="000000"/>
                <w:sz w:val="24"/>
                <w:szCs w:val="24"/>
              </w:rPr>
              <w:t>《拼凑合作何以实现乡村组团式发展——基于浙江省杭州市文屏村的案例分析》</w:t>
            </w:r>
          </w:p>
        </w:tc>
        <w:tc>
          <w:tcPr>
            <w:tcW w:w="773" w:type="pct"/>
            <w:gridSpan w:val="3"/>
          </w:tcPr>
          <w:p w14:paraId="03AD7F5F" w14:textId="77777777" w:rsidR="00FC74C5" w:rsidRDefault="00FC74C5">
            <w:pPr>
              <w:jc w:val="center"/>
              <w:rPr>
                <w:rFonts w:ascii="宋体" w:eastAsia="宋体" w:hAnsi="宋体" w:hint="eastAsia"/>
                <w:color w:val="000000"/>
                <w:sz w:val="24"/>
                <w:szCs w:val="24"/>
              </w:rPr>
            </w:pPr>
            <w:r>
              <w:rPr>
                <w:rFonts w:ascii="宋体" w:eastAsia="宋体" w:hAnsi="宋体" w:hint="eastAsia"/>
                <w:color w:val="000000"/>
                <w:sz w:val="24"/>
                <w:szCs w:val="24"/>
              </w:rPr>
              <w:t>孙乙鸣</w:t>
            </w:r>
          </w:p>
        </w:tc>
      </w:tr>
      <w:tr w:rsidR="00FC74C5" w14:paraId="59961261" w14:textId="77777777" w:rsidTr="00FC74C5">
        <w:trPr>
          <w:gridAfter w:val="1"/>
          <w:wAfter w:w="12" w:type="pct"/>
          <w:trHeight w:val="1266"/>
          <w:jc w:val="center"/>
        </w:trPr>
        <w:tc>
          <w:tcPr>
            <w:tcW w:w="419" w:type="pct"/>
          </w:tcPr>
          <w:p w14:paraId="0FE40A37" w14:textId="77777777" w:rsidR="00FC74C5" w:rsidRDefault="00FC74C5">
            <w:pPr>
              <w:jc w:val="center"/>
              <w:rPr>
                <w:rFonts w:ascii="宋体" w:eastAsia="宋体" w:hAnsi="宋体" w:hint="eastAsia"/>
                <w:color w:val="000000"/>
                <w:sz w:val="24"/>
                <w:szCs w:val="24"/>
              </w:rPr>
            </w:pPr>
            <w:r>
              <w:rPr>
                <w:rFonts w:ascii="宋体" w:eastAsia="宋体" w:hAnsi="宋体" w:hint="eastAsia"/>
                <w:color w:val="000000"/>
                <w:sz w:val="24"/>
                <w:szCs w:val="24"/>
              </w:rPr>
              <w:t>10</w:t>
            </w:r>
          </w:p>
        </w:tc>
        <w:tc>
          <w:tcPr>
            <w:tcW w:w="1722" w:type="pct"/>
          </w:tcPr>
          <w:p w14:paraId="3A68A2E4" w14:textId="77777777" w:rsidR="00FC74C5" w:rsidRDefault="00FC74C5">
            <w:pPr>
              <w:widowControl/>
              <w:jc w:val="center"/>
              <w:rPr>
                <w:rFonts w:ascii="宋体" w:eastAsia="宋体" w:hAnsi="宋体" w:hint="eastAsia"/>
                <w:color w:val="000000"/>
                <w:sz w:val="24"/>
                <w:szCs w:val="24"/>
              </w:rPr>
            </w:pPr>
            <w:r>
              <w:rPr>
                <w:rFonts w:ascii="宋体" w:eastAsia="宋体" w:hAnsi="宋体" w:hint="eastAsia"/>
                <w:color w:val="000000"/>
                <w:sz w:val="24"/>
                <w:szCs w:val="24"/>
              </w:rPr>
              <w:t>王不见王，</w:t>
            </w:r>
            <w:proofErr w:type="gramStart"/>
            <w:r>
              <w:rPr>
                <w:rFonts w:ascii="宋体" w:eastAsia="宋体" w:hAnsi="宋体" w:hint="eastAsia"/>
                <w:color w:val="000000"/>
                <w:sz w:val="24"/>
                <w:szCs w:val="24"/>
              </w:rPr>
              <w:t>避我峰芒</w:t>
            </w:r>
            <w:proofErr w:type="gramEnd"/>
          </w:p>
        </w:tc>
        <w:tc>
          <w:tcPr>
            <w:tcW w:w="2096" w:type="pct"/>
            <w:gridSpan w:val="2"/>
          </w:tcPr>
          <w:p w14:paraId="5B3DE689" w14:textId="77777777" w:rsidR="00FC74C5" w:rsidRDefault="00FC74C5">
            <w:pPr>
              <w:rPr>
                <w:rFonts w:ascii="宋体" w:eastAsia="宋体" w:hAnsi="宋体" w:hint="eastAsia"/>
                <w:color w:val="000000"/>
                <w:sz w:val="24"/>
                <w:szCs w:val="24"/>
              </w:rPr>
            </w:pPr>
            <w:r>
              <w:rPr>
                <w:rFonts w:ascii="宋体" w:eastAsia="宋体" w:hAnsi="宋体" w:hint="eastAsia"/>
                <w:color w:val="000000"/>
                <w:sz w:val="24"/>
                <w:szCs w:val="24"/>
              </w:rPr>
              <w:t>《社区老年食堂的长效运营机制与健康养老模式创新——翠苑一区“翠食坊”的多维赋能实践与政策启示》</w:t>
            </w:r>
          </w:p>
        </w:tc>
        <w:tc>
          <w:tcPr>
            <w:tcW w:w="751" w:type="pct"/>
          </w:tcPr>
          <w:p w14:paraId="70C1EA36" w14:textId="77777777" w:rsidR="00FC74C5" w:rsidRDefault="00FC74C5">
            <w:pPr>
              <w:jc w:val="center"/>
              <w:rPr>
                <w:rFonts w:ascii="宋体" w:eastAsia="宋体" w:hAnsi="宋体" w:hint="eastAsia"/>
                <w:color w:val="000000"/>
                <w:sz w:val="24"/>
                <w:szCs w:val="24"/>
              </w:rPr>
            </w:pPr>
            <w:r>
              <w:rPr>
                <w:rFonts w:ascii="宋体" w:eastAsia="宋体" w:hAnsi="宋体" w:hint="eastAsia"/>
                <w:color w:val="000000"/>
                <w:sz w:val="24"/>
                <w:szCs w:val="24"/>
              </w:rPr>
              <w:t>王</w:t>
            </w:r>
            <w:proofErr w:type="gramStart"/>
            <w:r>
              <w:rPr>
                <w:rFonts w:ascii="宋体" w:eastAsia="宋体" w:hAnsi="宋体" w:hint="eastAsia"/>
                <w:color w:val="000000"/>
                <w:sz w:val="24"/>
                <w:szCs w:val="24"/>
              </w:rPr>
              <w:t>浩喆</w:t>
            </w:r>
            <w:proofErr w:type="gramEnd"/>
          </w:p>
        </w:tc>
      </w:tr>
      <w:tr w:rsidR="00FC74C5" w14:paraId="4ABF44AD" w14:textId="77777777" w:rsidTr="00FC74C5">
        <w:trPr>
          <w:gridAfter w:val="1"/>
          <w:wAfter w:w="12" w:type="pct"/>
          <w:trHeight w:val="1172"/>
          <w:jc w:val="center"/>
        </w:trPr>
        <w:tc>
          <w:tcPr>
            <w:tcW w:w="419" w:type="pct"/>
          </w:tcPr>
          <w:p w14:paraId="6D4BFAC9" w14:textId="77777777" w:rsidR="00FC74C5" w:rsidRDefault="00FC74C5">
            <w:pPr>
              <w:jc w:val="center"/>
              <w:rPr>
                <w:rFonts w:ascii="宋体" w:eastAsia="宋体" w:hAnsi="宋体" w:hint="eastAsia"/>
                <w:color w:val="000000"/>
                <w:sz w:val="24"/>
                <w:szCs w:val="24"/>
              </w:rPr>
            </w:pPr>
            <w:r>
              <w:rPr>
                <w:rFonts w:ascii="宋体" w:eastAsia="宋体" w:hAnsi="宋体" w:hint="eastAsia"/>
                <w:color w:val="000000"/>
                <w:sz w:val="24"/>
                <w:szCs w:val="24"/>
              </w:rPr>
              <w:t>11</w:t>
            </w:r>
          </w:p>
        </w:tc>
        <w:tc>
          <w:tcPr>
            <w:tcW w:w="1722" w:type="pct"/>
          </w:tcPr>
          <w:p w14:paraId="16E0F246" w14:textId="77777777" w:rsidR="00FC74C5" w:rsidRDefault="00FC74C5">
            <w:pPr>
              <w:widowControl/>
              <w:jc w:val="center"/>
              <w:rPr>
                <w:rFonts w:ascii="宋体" w:eastAsia="宋体" w:hAnsi="宋体" w:hint="eastAsia"/>
                <w:color w:val="000000"/>
                <w:sz w:val="24"/>
                <w:szCs w:val="24"/>
              </w:rPr>
            </w:pPr>
            <w:r>
              <w:rPr>
                <w:rFonts w:ascii="宋体" w:eastAsia="宋体" w:hAnsi="宋体" w:hint="eastAsia"/>
                <w:color w:val="000000"/>
                <w:sz w:val="24"/>
                <w:szCs w:val="24"/>
              </w:rPr>
              <w:t>男生女生</w:t>
            </w:r>
            <w:proofErr w:type="gramStart"/>
            <w:r>
              <w:rPr>
                <w:rFonts w:ascii="宋体" w:eastAsia="宋体" w:hAnsi="宋体" w:hint="eastAsia"/>
                <w:color w:val="000000"/>
                <w:sz w:val="24"/>
                <w:szCs w:val="24"/>
              </w:rPr>
              <w:t>向前冲队</w:t>
            </w:r>
            <w:proofErr w:type="gramEnd"/>
          </w:p>
        </w:tc>
        <w:tc>
          <w:tcPr>
            <w:tcW w:w="2096" w:type="pct"/>
            <w:gridSpan w:val="2"/>
          </w:tcPr>
          <w:p w14:paraId="4EBB27A5" w14:textId="77777777" w:rsidR="00FC74C5" w:rsidRDefault="00FC74C5">
            <w:pPr>
              <w:widowControl/>
              <w:rPr>
                <w:rFonts w:ascii="宋体" w:eastAsia="宋体" w:hAnsi="宋体" w:hint="eastAsia"/>
                <w:color w:val="000000"/>
                <w:sz w:val="24"/>
                <w:szCs w:val="24"/>
              </w:rPr>
            </w:pPr>
            <w:r>
              <w:rPr>
                <w:rFonts w:ascii="宋体" w:eastAsia="宋体" w:hAnsi="宋体" w:hint="eastAsia"/>
                <w:color w:val="000000"/>
                <w:sz w:val="24"/>
                <w:szCs w:val="24"/>
              </w:rPr>
              <w:t>《阳光照拱墅，守护小伢儿——以智乐宝贝（奶牛城堡）托育园为例 探究健康共富背景下杭州市拱墅区全区打造多元协同一键通的婴幼儿托育新模式》</w:t>
            </w:r>
          </w:p>
        </w:tc>
        <w:tc>
          <w:tcPr>
            <w:tcW w:w="751" w:type="pct"/>
          </w:tcPr>
          <w:p w14:paraId="7CECB1F7" w14:textId="77777777" w:rsidR="00FC74C5" w:rsidRDefault="00FC74C5">
            <w:pPr>
              <w:jc w:val="center"/>
              <w:rPr>
                <w:rFonts w:ascii="宋体" w:eastAsia="宋体" w:hAnsi="宋体" w:hint="eastAsia"/>
                <w:color w:val="000000"/>
                <w:sz w:val="24"/>
                <w:szCs w:val="24"/>
              </w:rPr>
            </w:pPr>
            <w:proofErr w:type="gramStart"/>
            <w:r>
              <w:rPr>
                <w:rFonts w:ascii="宋体" w:eastAsia="宋体" w:hAnsi="宋体" w:hint="eastAsia"/>
                <w:color w:val="000000"/>
                <w:sz w:val="24"/>
                <w:szCs w:val="24"/>
              </w:rPr>
              <w:t>徐豪</w:t>
            </w:r>
            <w:proofErr w:type="gramEnd"/>
          </w:p>
        </w:tc>
      </w:tr>
      <w:tr w:rsidR="00FC74C5" w14:paraId="0079A0CE" w14:textId="77777777" w:rsidTr="00FC74C5">
        <w:trPr>
          <w:gridAfter w:val="1"/>
          <w:wAfter w:w="12" w:type="pct"/>
          <w:trHeight w:val="838"/>
          <w:jc w:val="center"/>
        </w:trPr>
        <w:tc>
          <w:tcPr>
            <w:tcW w:w="419" w:type="pct"/>
          </w:tcPr>
          <w:p w14:paraId="26BA82B5" w14:textId="77777777" w:rsidR="00FC74C5" w:rsidRDefault="00FC74C5">
            <w:pPr>
              <w:jc w:val="center"/>
              <w:rPr>
                <w:rFonts w:ascii="宋体" w:eastAsia="宋体" w:hAnsi="宋体" w:hint="eastAsia"/>
                <w:color w:val="000000"/>
                <w:sz w:val="24"/>
                <w:szCs w:val="24"/>
              </w:rPr>
            </w:pPr>
            <w:r>
              <w:rPr>
                <w:rFonts w:ascii="宋体" w:eastAsia="宋体" w:hAnsi="宋体" w:hint="eastAsia"/>
                <w:color w:val="000000"/>
                <w:sz w:val="24"/>
                <w:szCs w:val="24"/>
              </w:rPr>
              <w:t>12</w:t>
            </w:r>
          </w:p>
        </w:tc>
        <w:tc>
          <w:tcPr>
            <w:tcW w:w="1722" w:type="pct"/>
          </w:tcPr>
          <w:p w14:paraId="5C3515C5" w14:textId="77777777" w:rsidR="00FC74C5" w:rsidRDefault="00FC74C5">
            <w:pPr>
              <w:jc w:val="center"/>
              <w:rPr>
                <w:rFonts w:ascii="宋体" w:eastAsia="宋体" w:hAnsi="宋体" w:hint="eastAsia"/>
                <w:color w:val="000000"/>
                <w:sz w:val="24"/>
                <w:szCs w:val="24"/>
              </w:rPr>
            </w:pPr>
            <w:proofErr w:type="gramStart"/>
            <w:r>
              <w:rPr>
                <w:rFonts w:ascii="宋体" w:eastAsia="宋体" w:hAnsi="宋体" w:hint="eastAsia"/>
                <w:color w:val="000000"/>
                <w:sz w:val="24"/>
                <w:szCs w:val="24"/>
              </w:rPr>
              <w:t>栀柠</w:t>
            </w:r>
            <w:proofErr w:type="gramEnd"/>
          </w:p>
        </w:tc>
        <w:tc>
          <w:tcPr>
            <w:tcW w:w="2096" w:type="pct"/>
            <w:gridSpan w:val="2"/>
          </w:tcPr>
          <w:p w14:paraId="7B91135C" w14:textId="77777777" w:rsidR="00FC74C5" w:rsidRDefault="00FC74C5">
            <w:pPr>
              <w:widowControl/>
              <w:rPr>
                <w:rFonts w:ascii="宋体" w:eastAsia="宋体" w:hAnsi="宋体" w:hint="eastAsia"/>
                <w:color w:val="000000"/>
                <w:sz w:val="24"/>
                <w:szCs w:val="24"/>
              </w:rPr>
            </w:pPr>
            <w:r>
              <w:rPr>
                <w:rFonts w:ascii="宋体" w:eastAsia="宋体" w:hAnsi="宋体" w:hint="eastAsia"/>
                <w:color w:val="000000"/>
                <w:sz w:val="24"/>
                <w:szCs w:val="24"/>
              </w:rPr>
              <w:t>《下好慢病“数智棋” 奉饶患者健康先——健康中国战略下余杭区两慢病管理模式研究》</w:t>
            </w:r>
          </w:p>
        </w:tc>
        <w:tc>
          <w:tcPr>
            <w:tcW w:w="751" w:type="pct"/>
          </w:tcPr>
          <w:p w14:paraId="07A0A6BD" w14:textId="77777777" w:rsidR="00FC74C5" w:rsidRDefault="00FC74C5">
            <w:pPr>
              <w:jc w:val="center"/>
              <w:rPr>
                <w:rFonts w:ascii="宋体" w:eastAsia="宋体" w:hAnsi="宋体" w:hint="eastAsia"/>
                <w:color w:val="000000"/>
                <w:sz w:val="24"/>
                <w:szCs w:val="24"/>
              </w:rPr>
            </w:pPr>
            <w:proofErr w:type="gramStart"/>
            <w:r>
              <w:rPr>
                <w:rFonts w:ascii="宋体" w:eastAsia="宋体" w:hAnsi="宋体" w:hint="eastAsia"/>
                <w:color w:val="000000"/>
                <w:sz w:val="24"/>
                <w:szCs w:val="24"/>
              </w:rPr>
              <w:t>颜芳林</w:t>
            </w:r>
            <w:proofErr w:type="gramEnd"/>
          </w:p>
        </w:tc>
      </w:tr>
      <w:tr w:rsidR="00FC74C5" w14:paraId="4A85F7AF" w14:textId="77777777" w:rsidTr="00FC74C5">
        <w:trPr>
          <w:gridAfter w:val="1"/>
          <w:wAfter w:w="12" w:type="pct"/>
          <w:trHeight w:val="991"/>
          <w:jc w:val="center"/>
        </w:trPr>
        <w:tc>
          <w:tcPr>
            <w:tcW w:w="419" w:type="pct"/>
          </w:tcPr>
          <w:p w14:paraId="551ABDDA" w14:textId="77777777" w:rsidR="00FC74C5" w:rsidRDefault="00FC74C5">
            <w:pPr>
              <w:jc w:val="center"/>
              <w:rPr>
                <w:rFonts w:ascii="宋体" w:eastAsia="宋体" w:hAnsi="宋体" w:hint="eastAsia"/>
                <w:color w:val="000000"/>
                <w:sz w:val="24"/>
                <w:szCs w:val="24"/>
              </w:rPr>
            </w:pPr>
            <w:r>
              <w:rPr>
                <w:rFonts w:ascii="宋体" w:eastAsia="宋体" w:hAnsi="宋体" w:hint="eastAsia"/>
                <w:color w:val="000000"/>
                <w:sz w:val="24"/>
                <w:szCs w:val="24"/>
              </w:rPr>
              <w:t>13</w:t>
            </w:r>
          </w:p>
        </w:tc>
        <w:tc>
          <w:tcPr>
            <w:tcW w:w="1722" w:type="pct"/>
          </w:tcPr>
          <w:p w14:paraId="7DF224D1" w14:textId="77777777" w:rsidR="00FC74C5" w:rsidRDefault="00FC74C5">
            <w:pPr>
              <w:jc w:val="center"/>
              <w:rPr>
                <w:rFonts w:ascii="宋体" w:eastAsia="宋体" w:hAnsi="宋体" w:hint="eastAsia"/>
                <w:color w:val="000000"/>
                <w:sz w:val="24"/>
                <w:szCs w:val="24"/>
              </w:rPr>
            </w:pPr>
            <w:r>
              <w:rPr>
                <w:rFonts w:ascii="宋体" w:eastAsia="宋体" w:hAnsi="宋体" w:hint="eastAsia"/>
                <w:color w:val="000000"/>
                <w:sz w:val="24"/>
                <w:szCs w:val="24"/>
              </w:rPr>
              <w:t>“银”来幸福队</w:t>
            </w:r>
          </w:p>
        </w:tc>
        <w:tc>
          <w:tcPr>
            <w:tcW w:w="2096" w:type="pct"/>
            <w:gridSpan w:val="2"/>
          </w:tcPr>
          <w:p w14:paraId="4D7B5C50" w14:textId="77777777" w:rsidR="00FC74C5" w:rsidRDefault="00FC74C5">
            <w:pPr>
              <w:rPr>
                <w:rFonts w:ascii="宋体" w:eastAsia="宋体" w:hAnsi="宋体" w:hint="eastAsia"/>
                <w:color w:val="000000"/>
                <w:sz w:val="24"/>
                <w:szCs w:val="24"/>
              </w:rPr>
            </w:pPr>
            <w:r>
              <w:rPr>
                <w:rFonts w:ascii="宋体" w:eastAsia="宋体" w:hAnsi="宋体" w:hint="eastAsia"/>
                <w:color w:val="000000"/>
                <w:sz w:val="24"/>
                <w:szCs w:val="24"/>
              </w:rPr>
              <w:t>《解锁“社区养老”的多元密码：银发经济赋能下如何激活福利多元新生态？--基于杭州市大学路社区的案例解析》</w:t>
            </w:r>
          </w:p>
        </w:tc>
        <w:tc>
          <w:tcPr>
            <w:tcW w:w="751" w:type="pct"/>
          </w:tcPr>
          <w:p w14:paraId="1091429B" w14:textId="77777777" w:rsidR="00FC74C5" w:rsidRDefault="00FC74C5">
            <w:pPr>
              <w:jc w:val="center"/>
              <w:rPr>
                <w:rFonts w:ascii="宋体" w:eastAsia="宋体" w:hAnsi="宋体" w:hint="eastAsia"/>
                <w:color w:val="000000"/>
                <w:sz w:val="24"/>
                <w:szCs w:val="24"/>
              </w:rPr>
            </w:pPr>
            <w:r>
              <w:rPr>
                <w:rFonts w:ascii="宋体" w:eastAsia="宋体" w:hAnsi="宋体" w:hint="eastAsia"/>
                <w:color w:val="000000"/>
                <w:sz w:val="24"/>
                <w:szCs w:val="24"/>
              </w:rPr>
              <w:t>俞楠</w:t>
            </w:r>
          </w:p>
        </w:tc>
      </w:tr>
      <w:tr w:rsidR="00FC74C5" w14:paraId="2040FC4B" w14:textId="77777777" w:rsidTr="00FC74C5">
        <w:trPr>
          <w:gridAfter w:val="1"/>
          <w:wAfter w:w="12" w:type="pct"/>
          <w:trHeight w:val="991"/>
          <w:jc w:val="center"/>
        </w:trPr>
        <w:tc>
          <w:tcPr>
            <w:tcW w:w="419" w:type="pct"/>
          </w:tcPr>
          <w:p w14:paraId="107BC14E" w14:textId="77777777" w:rsidR="00FC74C5" w:rsidRDefault="00FC74C5">
            <w:pPr>
              <w:jc w:val="center"/>
              <w:rPr>
                <w:rFonts w:ascii="宋体" w:eastAsia="宋体" w:hAnsi="宋体" w:hint="eastAsia"/>
                <w:color w:val="000000"/>
                <w:sz w:val="24"/>
                <w:szCs w:val="24"/>
              </w:rPr>
            </w:pPr>
            <w:r>
              <w:rPr>
                <w:rFonts w:ascii="宋体" w:eastAsia="宋体" w:hAnsi="宋体" w:hint="eastAsia"/>
                <w:color w:val="000000"/>
                <w:sz w:val="24"/>
                <w:szCs w:val="24"/>
              </w:rPr>
              <w:t>14</w:t>
            </w:r>
          </w:p>
        </w:tc>
        <w:tc>
          <w:tcPr>
            <w:tcW w:w="1722" w:type="pct"/>
          </w:tcPr>
          <w:p w14:paraId="76B380CF" w14:textId="77777777" w:rsidR="00FC74C5" w:rsidRDefault="00FC74C5">
            <w:pPr>
              <w:widowControl/>
              <w:jc w:val="center"/>
              <w:rPr>
                <w:rFonts w:ascii="宋体" w:eastAsia="宋体" w:hAnsi="宋体" w:hint="eastAsia"/>
                <w:color w:val="000000"/>
                <w:sz w:val="24"/>
                <w:szCs w:val="24"/>
              </w:rPr>
            </w:pPr>
            <w:r>
              <w:rPr>
                <w:rFonts w:ascii="宋体" w:eastAsia="宋体" w:hAnsi="宋体" w:hint="eastAsia"/>
                <w:color w:val="000000"/>
                <w:sz w:val="24"/>
                <w:szCs w:val="24"/>
              </w:rPr>
              <w:t>数</w:t>
            </w:r>
            <w:proofErr w:type="gramStart"/>
            <w:r>
              <w:rPr>
                <w:rFonts w:ascii="宋体" w:eastAsia="宋体" w:hAnsi="宋体" w:hint="eastAsia"/>
                <w:color w:val="000000"/>
                <w:sz w:val="24"/>
                <w:szCs w:val="24"/>
              </w:rPr>
              <w:t>治青荷</w:t>
            </w:r>
            <w:proofErr w:type="gramEnd"/>
            <w:r>
              <w:rPr>
                <w:rFonts w:ascii="宋体" w:eastAsia="宋体" w:hAnsi="宋体" w:hint="eastAsia"/>
                <w:color w:val="000000"/>
                <w:sz w:val="24"/>
                <w:szCs w:val="24"/>
              </w:rPr>
              <w:t>队</w:t>
            </w:r>
          </w:p>
        </w:tc>
        <w:tc>
          <w:tcPr>
            <w:tcW w:w="2096" w:type="pct"/>
            <w:gridSpan w:val="2"/>
          </w:tcPr>
          <w:p w14:paraId="5F617D3C" w14:textId="77777777" w:rsidR="00FC74C5" w:rsidRDefault="00FC74C5">
            <w:pPr>
              <w:widowControl/>
              <w:rPr>
                <w:rFonts w:ascii="宋体" w:eastAsia="宋体" w:hAnsi="宋体" w:hint="eastAsia"/>
                <w:color w:val="000000"/>
                <w:sz w:val="24"/>
                <w:szCs w:val="24"/>
              </w:rPr>
            </w:pPr>
            <w:r>
              <w:rPr>
                <w:rFonts w:ascii="宋体" w:eastAsia="宋体" w:hAnsi="宋体" w:hint="eastAsia"/>
                <w:color w:val="000000"/>
                <w:sz w:val="24"/>
                <w:szCs w:val="24"/>
              </w:rPr>
              <w:t>《供需适配视角下数字技术嵌入老龄化社区何以可能——基于杭州市梅堰未来社区数字适老化的案例分析》</w:t>
            </w:r>
          </w:p>
        </w:tc>
        <w:tc>
          <w:tcPr>
            <w:tcW w:w="751" w:type="pct"/>
          </w:tcPr>
          <w:p w14:paraId="3A0E4056" w14:textId="77777777" w:rsidR="00FC74C5" w:rsidRDefault="00FC74C5">
            <w:pPr>
              <w:jc w:val="center"/>
              <w:rPr>
                <w:rFonts w:ascii="宋体" w:eastAsia="宋体" w:hAnsi="宋体" w:hint="eastAsia"/>
                <w:color w:val="000000"/>
                <w:sz w:val="24"/>
                <w:szCs w:val="24"/>
              </w:rPr>
            </w:pPr>
            <w:proofErr w:type="gramStart"/>
            <w:r>
              <w:rPr>
                <w:rFonts w:ascii="宋体" w:eastAsia="宋体" w:hAnsi="宋体" w:hint="eastAsia"/>
                <w:color w:val="000000"/>
                <w:sz w:val="24"/>
                <w:szCs w:val="24"/>
              </w:rPr>
              <w:t>张润希</w:t>
            </w:r>
            <w:proofErr w:type="gramEnd"/>
          </w:p>
        </w:tc>
      </w:tr>
      <w:tr w:rsidR="00FC74C5" w14:paraId="4F0EAC06" w14:textId="77777777" w:rsidTr="00FC74C5">
        <w:trPr>
          <w:gridAfter w:val="1"/>
          <w:wAfter w:w="12" w:type="pct"/>
          <w:trHeight w:val="991"/>
          <w:jc w:val="center"/>
        </w:trPr>
        <w:tc>
          <w:tcPr>
            <w:tcW w:w="419" w:type="pct"/>
          </w:tcPr>
          <w:p w14:paraId="781B95F8" w14:textId="77777777" w:rsidR="00FC74C5" w:rsidRDefault="00FC74C5">
            <w:pPr>
              <w:jc w:val="center"/>
              <w:rPr>
                <w:rFonts w:ascii="宋体" w:eastAsia="宋体" w:hAnsi="宋体" w:hint="eastAsia"/>
                <w:color w:val="000000"/>
                <w:sz w:val="24"/>
                <w:szCs w:val="24"/>
              </w:rPr>
            </w:pPr>
            <w:r>
              <w:rPr>
                <w:rFonts w:ascii="宋体" w:eastAsia="宋体" w:hAnsi="宋体" w:hint="eastAsia"/>
                <w:color w:val="000000"/>
                <w:sz w:val="24"/>
                <w:szCs w:val="24"/>
              </w:rPr>
              <w:t>15</w:t>
            </w:r>
          </w:p>
        </w:tc>
        <w:tc>
          <w:tcPr>
            <w:tcW w:w="1722" w:type="pct"/>
          </w:tcPr>
          <w:p w14:paraId="55554B4C" w14:textId="77777777" w:rsidR="00FC74C5" w:rsidRDefault="00FC74C5">
            <w:pPr>
              <w:widowControl/>
              <w:jc w:val="center"/>
              <w:rPr>
                <w:rFonts w:ascii="宋体" w:eastAsia="宋体" w:hAnsi="宋体" w:hint="eastAsia"/>
                <w:color w:val="000000"/>
                <w:sz w:val="24"/>
                <w:szCs w:val="24"/>
              </w:rPr>
            </w:pPr>
            <w:r>
              <w:rPr>
                <w:rFonts w:ascii="宋体" w:eastAsia="宋体" w:hAnsi="宋体" w:hint="eastAsia"/>
                <w:color w:val="000000"/>
                <w:sz w:val="24"/>
                <w:szCs w:val="24"/>
              </w:rPr>
              <w:t>缤纷派队</w:t>
            </w:r>
          </w:p>
        </w:tc>
        <w:tc>
          <w:tcPr>
            <w:tcW w:w="2096" w:type="pct"/>
            <w:gridSpan w:val="2"/>
          </w:tcPr>
          <w:p w14:paraId="4436745B" w14:textId="77777777" w:rsidR="00FC74C5" w:rsidRDefault="00FC74C5">
            <w:pPr>
              <w:rPr>
                <w:rFonts w:ascii="宋体" w:eastAsia="宋体" w:hAnsi="宋体" w:hint="eastAsia"/>
                <w:sz w:val="24"/>
                <w:szCs w:val="24"/>
              </w:rPr>
            </w:pPr>
            <w:r>
              <w:rPr>
                <w:rFonts w:ascii="宋体" w:eastAsia="宋体" w:hAnsi="宋体" w:hint="eastAsia"/>
                <w:sz w:val="24"/>
                <w:szCs w:val="24"/>
              </w:rPr>
              <w:t>《多轨共“制”，同频共“融：乡村经营中的多重制度逻辑冲突及其整合创新研究——基于湖州市德清下渚湖强村建设发展有限公司案例》</w:t>
            </w:r>
          </w:p>
        </w:tc>
        <w:tc>
          <w:tcPr>
            <w:tcW w:w="751" w:type="pct"/>
          </w:tcPr>
          <w:p w14:paraId="781AA76A" w14:textId="77777777" w:rsidR="00FC74C5" w:rsidRDefault="00FC74C5">
            <w:pPr>
              <w:jc w:val="center"/>
              <w:rPr>
                <w:rFonts w:ascii="宋体" w:eastAsia="宋体" w:hAnsi="宋体" w:hint="eastAsia"/>
                <w:color w:val="000000"/>
                <w:sz w:val="24"/>
                <w:szCs w:val="24"/>
              </w:rPr>
            </w:pPr>
            <w:r>
              <w:rPr>
                <w:rFonts w:ascii="宋体" w:eastAsia="宋体" w:hAnsi="宋体" w:hint="eastAsia"/>
                <w:color w:val="000000"/>
                <w:sz w:val="24"/>
                <w:szCs w:val="24"/>
              </w:rPr>
              <w:t>张悦</w:t>
            </w:r>
          </w:p>
        </w:tc>
      </w:tr>
      <w:tr w:rsidR="00FC74C5" w14:paraId="1A65ABAA" w14:textId="77777777" w:rsidTr="00FC74C5">
        <w:trPr>
          <w:gridAfter w:val="1"/>
          <w:wAfter w:w="12" w:type="pct"/>
          <w:trHeight w:val="991"/>
          <w:jc w:val="center"/>
        </w:trPr>
        <w:tc>
          <w:tcPr>
            <w:tcW w:w="419" w:type="pct"/>
          </w:tcPr>
          <w:p w14:paraId="00EA319C" w14:textId="77777777" w:rsidR="00FC74C5" w:rsidRDefault="00FC74C5">
            <w:pPr>
              <w:jc w:val="center"/>
              <w:rPr>
                <w:rFonts w:ascii="宋体" w:eastAsia="宋体" w:hAnsi="宋体" w:hint="eastAsia"/>
                <w:color w:val="000000"/>
                <w:sz w:val="24"/>
                <w:szCs w:val="24"/>
              </w:rPr>
            </w:pPr>
            <w:r>
              <w:rPr>
                <w:rFonts w:ascii="宋体" w:eastAsia="宋体" w:hAnsi="宋体" w:hint="eastAsia"/>
                <w:color w:val="000000"/>
                <w:sz w:val="24"/>
                <w:szCs w:val="24"/>
              </w:rPr>
              <w:t>16</w:t>
            </w:r>
          </w:p>
        </w:tc>
        <w:tc>
          <w:tcPr>
            <w:tcW w:w="1722" w:type="pct"/>
          </w:tcPr>
          <w:p w14:paraId="337DCF77" w14:textId="77777777" w:rsidR="00FC74C5" w:rsidRDefault="00FC74C5">
            <w:pPr>
              <w:widowControl/>
              <w:jc w:val="center"/>
              <w:rPr>
                <w:rFonts w:ascii="宋体" w:eastAsia="宋体" w:hAnsi="宋体" w:hint="eastAsia"/>
                <w:color w:val="000000"/>
                <w:sz w:val="24"/>
                <w:szCs w:val="24"/>
              </w:rPr>
            </w:pPr>
            <w:proofErr w:type="gramStart"/>
            <w:r>
              <w:rPr>
                <w:rFonts w:ascii="宋体" w:eastAsia="宋体" w:hAnsi="宋体" w:hint="eastAsia"/>
                <w:color w:val="000000"/>
                <w:sz w:val="24"/>
                <w:szCs w:val="24"/>
              </w:rPr>
              <w:t>碳路先锋队</w:t>
            </w:r>
            <w:proofErr w:type="gramEnd"/>
          </w:p>
        </w:tc>
        <w:tc>
          <w:tcPr>
            <w:tcW w:w="2096" w:type="pct"/>
            <w:gridSpan w:val="2"/>
          </w:tcPr>
          <w:p w14:paraId="7C8CDEFF" w14:textId="77777777" w:rsidR="00FC74C5" w:rsidRDefault="00FC74C5">
            <w:pPr>
              <w:widowControl/>
              <w:rPr>
                <w:rFonts w:ascii="宋体" w:eastAsia="宋体" w:hAnsi="宋体" w:hint="eastAsia"/>
                <w:color w:val="000000"/>
                <w:sz w:val="24"/>
                <w:szCs w:val="24"/>
              </w:rPr>
            </w:pPr>
            <w:r>
              <w:rPr>
                <w:rFonts w:ascii="宋体" w:eastAsia="宋体" w:hAnsi="宋体" w:hint="eastAsia"/>
                <w:color w:val="000000"/>
                <w:sz w:val="24"/>
                <w:szCs w:val="24"/>
              </w:rPr>
              <w:t>《绿水青山襄共富，点碳成金著锦章:竹林碳汇促进 生态富民的实践路径研究——以安吉县横溪坞村为例》</w:t>
            </w:r>
          </w:p>
        </w:tc>
        <w:tc>
          <w:tcPr>
            <w:tcW w:w="751" w:type="pct"/>
          </w:tcPr>
          <w:p w14:paraId="4353CF04" w14:textId="77777777" w:rsidR="00FC74C5" w:rsidRDefault="00FC74C5">
            <w:pPr>
              <w:jc w:val="center"/>
              <w:rPr>
                <w:rFonts w:ascii="宋体" w:eastAsia="宋体" w:hAnsi="宋体" w:hint="eastAsia"/>
                <w:color w:val="000000"/>
                <w:sz w:val="24"/>
                <w:szCs w:val="24"/>
              </w:rPr>
            </w:pPr>
            <w:proofErr w:type="gramStart"/>
            <w:r>
              <w:rPr>
                <w:rFonts w:ascii="宋体" w:eastAsia="宋体" w:hAnsi="宋体" w:hint="eastAsia"/>
                <w:color w:val="000000"/>
                <w:sz w:val="24"/>
                <w:szCs w:val="24"/>
              </w:rPr>
              <w:t>周雪</w:t>
            </w:r>
            <w:proofErr w:type="gramEnd"/>
          </w:p>
        </w:tc>
      </w:tr>
      <w:tr w:rsidR="00FC74C5" w14:paraId="34BE68A9" w14:textId="77777777" w:rsidTr="00FC74C5">
        <w:trPr>
          <w:gridAfter w:val="1"/>
          <w:wAfter w:w="12" w:type="pct"/>
          <w:trHeight w:val="991"/>
          <w:jc w:val="center"/>
        </w:trPr>
        <w:tc>
          <w:tcPr>
            <w:tcW w:w="419" w:type="pct"/>
          </w:tcPr>
          <w:p w14:paraId="4977553A" w14:textId="77777777" w:rsidR="00FC74C5" w:rsidRDefault="00FC74C5">
            <w:pPr>
              <w:jc w:val="center"/>
              <w:rPr>
                <w:rFonts w:ascii="宋体" w:eastAsia="宋体" w:hAnsi="宋体" w:hint="eastAsia"/>
                <w:color w:val="000000"/>
                <w:sz w:val="24"/>
                <w:szCs w:val="24"/>
              </w:rPr>
            </w:pPr>
            <w:r>
              <w:rPr>
                <w:rFonts w:ascii="宋体" w:eastAsia="宋体" w:hAnsi="宋体" w:hint="eastAsia"/>
                <w:color w:val="000000"/>
                <w:sz w:val="24"/>
                <w:szCs w:val="24"/>
              </w:rPr>
              <w:t>17</w:t>
            </w:r>
          </w:p>
        </w:tc>
        <w:tc>
          <w:tcPr>
            <w:tcW w:w="1722" w:type="pct"/>
          </w:tcPr>
          <w:p w14:paraId="020D6775" w14:textId="77777777" w:rsidR="00FC74C5" w:rsidRDefault="00FC74C5">
            <w:pPr>
              <w:widowControl/>
              <w:jc w:val="center"/>
              <w:rPr>
                <w:rFonts w:ascii="宋体" w:eastAsia="宋体" w:hAnsi="宋体" w:hint="eastAsia"/>
                <w:color w:val="000000"/>
                <w:sz w:val="24"/>
                <w:szCs w:val="24"/>
              </w:rPr>
            </w:pPr>
            <w:r>
              <w:rPr>
                <w:rFonts w:ascii="宋体" w:eastAsia="宋体" w:hAnsi="宋体" w:hint="eastAsia"/>
                <w:color w:val="000000"/>
                <w:sz w:val="24"/>
                <w:szCs w:val="24"/>
              </w:rPr>
              <w:t>聚光</w:t>
            </w:r>
            <w:proofErr w:type="gramStart"/>
            <w:r>
              <w:rPr>
                <w:rFonts w:ascii="宋体" w:eastAsia="宋体" w:hAnsi="宋体" w:hint="eastAsia"/>
                <w:color w:val="000000"/>
                <w:sz w:val="24"/>
                <w:szCs w:val="24"/>
              </w:rPr>
              <w:t>研</w:t>
            </w:r>
            <w:proofErr w:type="gramEnd"/>
            <w:r>
              <w:rPr>
                <w:rFonts w:ascii="宋体" w:eastAsia="宋体" w:hAnsi="宋体" w:hint="eastAsia"/>
                <w:color w:val="000000"/>
                <w:sz w:val="24"/>
                <w:szCs w:val="24"/>
              </w:rPr>
              <w:t>富队</w:t>
            </w:r>
          </w:p>
        </w:tc>
        <w:tc>
          <w:tcPr>
            <w:tcW w:w="2096" w:type="pct"/>
            <w:gridSpan w:val="2"/>
          </w:tcPr>
          <w:p w14:paraId="574692F9" w14:textId="77777777" w:rsidR="00FC74C5" w:rsidRDefault="00FC74C5">
            <w:pPr>
              <w:widowControl/>
              <w:rPr>
                <w:rFonts w:ascii="宋体" w:eastAsia="宋体" w:hAnsi="宋体" w:hint="eastAsia"/>
                <w:color w:val="000000"/>
                <w:sz w:val="24"/>
                <w:szCs w:val="24"/>
              </w:rPr>
            </w:pPr>
            <w:r>
              <w:rPr>
                <w:rFonts w:ascii="宋体" w:eastAsia="宋体" w:hAnsi="宋体" w:hint="eastAsia"/>
                <w:color w:val="000000"/>
                <w:sz w:val="24"/>
                <w:szCs w:val="24"/>
              </w:rPr>
              <w:t>《“运河金果”何以香飘共富路？——塘栖村党建引领“众创果园”的生态共富路探究》</w:t>
            </w:r>
          </w:p>
        </w:tc>
        <w:tc>
          <w:tcPr>
            <w:tcW w:w="751" w:type="pct"/>
          </w:tcPr>
          <w:p w14:paraId="49813F63" w14:textId="77777777" w:rsidR="00FC74C5" w:rsidRDefault="00FC74C5">
            <w:pPr>
              <w:jc w:val="center"/>
              <w:rPr>
                <w:rFonts w:ascii="宋体" w:eastAsia="宋体" w:hAnsi="宋体" w:hint="eastAsia"/>
                <w:color w:val="000000"/>
                <w:sz w:val="24"/>
                <w:szCs w:val="24"/>
              </w:rPr>
            </w:pPr>
            <w:r>
              <w:rPr>
                <w:rFonts w:ascii="宋体" w:eastAsia="宋体" w:hAnsi="宋体" w:hint="eastAsia"/>
                <w:color w:val="000000"/>
                <w:sz w:val="24"/>
                <w:szCs w:val="24"/>
              </w:rPr>
              <w:t>袁佳艺</w:t>
            </w:r>
          </w:p>
        </w:tc>
      </w:tr>
      <w:tr w:rsidR="00FC74C5" w14:paraId="285A01B2" w14:textId="77777777" w:rsidTr="00FC74C5">
        <w:trPr>
          <w:gridAfter w:val="1"/>
          <w:wAfter w:w="12" w:type="pct"/>
          <w:trHeight w:val="991"/>
          <w:jc w:val="center"/>
        </w:trPr>
        <w:tc>
          <w:tcPr>
            <w:tcW w:w="419" w:type="pct"/>
          </w:tcPr>
          <w:p w14:paraId="07C1FB88" w14:textId="77777777" w:rsidR="00FC74C5" w:rsidRDefault="00FC74C5">
            <w:pPr>
              <w:jc w:val="center"/>
              <w:rPr>
                <w:rFonts w:ascii="宋体" w:eastAsia="宋体" w:hAnsi="宋体" w:hint="eastAsia"/>
                <w:color w:val="000000"/>
                <w:sz w:val="24"/>
                <w:szCs w:val="24"/>
              </w:rPr>
            </w:pPr>
            <w:r>
              <w:rPr>
                <w:rFonts w:ascii="宋体" w:eastAsia="宋体" w:hAnsi="宋体"/>
                <w:color w:val="000000"/>
                <w:sz w:val="24"/>
                <w:szCs w:val="24"/>
              </w:rPr>
              <w:lastRenderedPageBreak/>
              <w:t>18</w:t>
            </w:r>
          </w:p>
        </w:tc>
        <w:tc>
          <w:tcPr>
            <w:tcW w:w="1722" w:type="pct"/>
          </w:tcPr>
          <w:p w14:paraId="37DB459B" w14:textId="77777777" w:rsidR="00FC74C5" w:rsidRDefault="00FC74C5">
            <w:pPr>
              <w:widowControl/>
              <w:jc w:val="center"/>
              <w:rPr>
                <w:rFonts w:ascii="宋体" w:eastAsia="宋体" w:hAnsi="宋体" w:hint="eastAsia"/>
                <w:color w:val="000000"/>
                <w:sz w:val="24"/>
                <w:szCs w:val="24"/>
              </w:rPr>
            </w:pPr>
            <w:r>
              <w:rPr>
                <w:rFonts w:ascii="宋体" w:eastAsia="宋体" w:hAnsi="宋体"/>
                <w:color w:val="000000"/>
                <w:sz w:val="24"/>
                <w:szCs w:val="24"/>
              </w:rPr>
              <w:t>这份一定队</w:t>
            </w:r>
          </w:p>
        </w:tc>
        <w:tc>
          <w:tcPr>
            <w:tcW w:w="2096" w:type="pct"/>
            <w:gridSpan w:val="2"/>
          </w:tcPr>
          <w:p w14:paraId="720A23CC" w14:textId="77777777" w:rsidR="00FC74C5" w:rsidRDefault="00FC74C5">
            <w:pPr>
              <w:pStyle w:val="a7"/>
              <w:widowControl/>
              <w:spacing w:beforeAutospacing="0" w:afterAutospacing="0"/>
              <w:rPr>
                <w:rFonts w:ascii="宋体" w:eastAsia="宋体" w:hAnsi="宋体" w:hint="eastAsia"/>
                <w:color w:val="000000"/>
                <w:szCs w:val="24"/>
              </w:rPr>
            </w:pPr>
            <w:r>
              <w:rPr>
                <w:rFonts w:ascii="宋体" w:eastAsia="宋体" w:hAnsi="宋体"/>
                <w:color w:val="000000"/>
                <w:szCs w:val="24"/>
              </w:rPr>
              <w:t>《</w:t>
            </w:r>
            <w:r>
              <w:rPr>
                <w:rFonts w:ascii="宋体" w:eastAsia="宋体" w:hAnsi="宋体" w:cs="宋体" w:hint="eastAsia"/>
                <w:szCs w:val="24"/>
              </w:rPr>
              <w:t>数智赋暖翼，安伴诊无碍：如何以数字之慧破就医之困？——基于浙江省“健康大脑+”体系下的浙江省卫健委“安诊儿”数字健康人项目研究</w:t>
            </w:r>
            <w:r>
              <w:rPr>
                <w:rFonts w:ascii="宋体" w:eastAsia="宋体" w:hAnsi="宋体"/>
                <w:color w:val="000000"/>
                <w:szCs w:val="24"/>
              </w:rPr>
              <w:t>》</w:t>
            </w:r>
          </w:p>
        </w:tc>
        <w:tc>
          <w:tcPr>
            <w:tcW w:w="751" w:type="pct"/>
          </w:tcPr>
          <w:p w14:paraId="0A0C36CF" w14:textId="77777777" w:rsidR="00FC74C5" w:rsidRDefault="00FC74C5">
            <w:pPr>
              <w:jc w:val="center"/>
              <w:rPr>
                <w:rFonts w:ascii="宋体" w:eastAsia="宋体" w:hAnsi="宋体" w:hint="eastAsia"/>
                <w:color w:val="000000"/>
                <w:sz w:val="24"/>
                <w:szCs w:val="24"/>
              </w:rPr>
            </w:pPr>
            <w:r>
              <w:rPr>
                <w:rFonts w:ascii="宋体" w:eastAsia="宋体" w:hAnsi="宋体"/>
                <w:color w:val="000000"/>
                <w:sz w:val="24"/>
                <w:szCs w:val="24"/>
              </w:rPr>
              <w:t>孔灏轩</w:t>
            </w:r>
          </w:p>
        </w:tc>
      </w:tr>
    </w:tbl>
    <w:p w14:paraId="1FFFC815" w14:textId="6195A9CA" w:rsidR="00AE221B" w:rsidRDefault="00AE221B">
      <w:pPr>
        <w:rPr>
          <w:rFonts w:ascii="宋体" w:eastAsia="宋体" w:hAnsi="宋体" w:hint="eastAsia"/>
          <w:color w:val="000000"/>
          <w:sz w:val="24"/>
          <w:szCs w:val="24"/>
        </w:rPr>
      </w:pPr>
    </w:p>
    <w:sectPr w:rsidR="00AE22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D6F95F" w14:textId="77777777" w:rsidR="00033B7C" w:rsidRDefault="00033B7C" w:rsidP="00FC74C5">
      <w:pPr>
        <w:rPr>
          <w:rFonts w:hint="eastAsia"/>
        </w:rPr>
      </w:pPr>
      <w:r>
        <w:separator/>
      </w:r>
    </w:p>
  </w:endnote>
  <w:endnote w:type="continuationSeparator" w:id="0">
    <w:p w14:paraId="3BA8584A" w14:textId="77777777" w:rsidR="00033B7C" w:rsidRDefault="00033B7C" w:rsidP="00FC74C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B1656" w14:textId="77777777" w:rsidR="00033B7C" w:rsidRDefault="00033B7C" w:rsidP="00FC74C5">
      <w:pPr>
        <w:rPr>
          <w:rFonts w:hint="eastAsia"/>
        </w:rPr>
      </w:pPr>
      <w:r>
        <w:separator/>
      </w:r>
    </w:p>
  </w:footnote>
  <w:footnote w:type="continuationSeparator" w:id="0">
    <w:p w14:paraId="7E663307" w14:textId="77777777" w:rsidR="00033B7C" w:rsidRDefault="00033B7C" w:rsidP="00FC74C5">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5F2"/>
    <w:rsid w:val="F7B3C4EC"/>
    <w:rsid w:val="00017BE7"/>
    <w:rsid w:val="00033B7C"/>
    <w:rsid w:val="001222B2"/>
    <w:rsid w:val="00190CBA"/>
    <w:rsid w:val="002A2C23"/>
    <w:rsid w:val="00341D01"/>
    <w:rsid w:val="00342C4F"/>
    <w:rsid w:val="0035161D"/>
    <w:rsid w:val="00464182"/>
    <w:rsid w:val="005477E2"/>
    <w:rsid w:val="007122E5"/>
    <w:rsid w:val="007559C0"/>
    <w:rsid w:val="007E0EFE"/>
    <w:rsid w:val="008D57EC"/>
    <w:rsid w:val="0097262E"/>
    <w:rsid w:val="009E70F6"/>
    <w:rsid w:val="00AB527C"/>
    <w:rsid w:val="00AE221B"/>
    <w:rsid w:val="00BF0C42"/>
    <w:rsid w:val="00C06B86"/>
    <w:rsid w:val="00CE2A32"/>
    <w:rsid w:val="00E375F2"/>
    <w:rsid w:val="00E4468B"/>
    <w:rsid w:val="00F46750"/>
    <w:rsid w:val="00FC74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5F614A"/>
  <w15:docId w15:val="{A10BB040-72CA-4ADA-B98E-1F18C8BA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tabs>
        <w:tab w:val="center" w:pos="4153"/>
        <w:tab w:val="right" w:pos="8306"/>
      </w:tabs>
      <w:snapToGrid w:val="0"/>
      <w:jc w:val="center"/>
    </w:pPr>
    <w:rPr>
      <w:sz w:val="18"/>
      <w:szCs w:val="18"/>
    </w:rPr>
  </w:style>
  <w:style w:type="paragraph" w:styleId="a7">
    <w:name w:val="Normal (Web)"/>
    <w:basedOn w:val="a"/>
    <w:uiPriority w:val="99"/>
    <w:semiHidden/>
    <w:unhideWhenUsed/>
    <w:pPr>
      <w:spacing w:beforeAutospacing="1" w:afterAutospacing="1"/>
      <w:jc w:val="left"/>
    </w:pPr>
    <w:rPr>
      <w:rFonts w:cs="Times New Roman"/>
      <w:kern w:val="0"/>
      <w:sz w:val="24"/>
    </w:r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779C3C56-04F8-4C62-87B0-69847A8F9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3</Pages>
  <Words>592</Words>
  <Characters>622</Characters>
  <Application>Microsoft Office Word</Application>
  <DocSecurity>0</DocSecurity>
  <Lines>88</Lines>
  <Paragraphs>80</Paragraphs>
  <ScaleCrop>false</ScaleCrop>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昱丹 丁</dc:creator>
  <cp:lastModifiedBy>paul Paul</cp:lastModifiedBy>
  <cp:revision>3</cp:revision>
  <dcterms:created xsi:type="dcterms:W3CDTF">2024-09-19T08:44:00Z</dcterms:created>
  <dcterms:modified xsi:type="dcterms:W3CDTF">2025-09-15T07:23:00Z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