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A3F19" w14:textId="28C52068" w:rsidR="003B1F40" w:rsidRDefault="005A309C">
      <w:pPr>
        <w:adjustRightInd w:val="0"/>
        <w:snapToGrid w:val="0"/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6C302857" w14:textId="77777777" w:rsidR="003B1F40" w:rsidRDefault="005A309C">
      <w:pPr>
        <w:adjustRightInd w:val="0"/>
        <w:snapToGrid w:val="0"/>
        <w:spacing w:line="520" w:lineRule="exact"/>
        <w:jc w:val="center"/>
        <w:rPr>
          <w:rFonts w:ascii="黑体" w:eastAsia="黑体" w:hAnsi="黑体"/>
          <w:sz w:val="44"/>
          <w:szCs w:val="44"/>
        </w:rPr>
      </w:pPr>
      <w:bookmarkStart w:id="0" w:name="OLE_LINK1"/>
      <w:bookmarkStart w:id="1" w:name="OLE_LINK3"/>
      <w:r>
        <w:rPr>
          <w:rFonts w:ascii="黑体" w:eastAsia="黑体" w:hAnsi="黑体" w:hint="eastAsia"/>
          <w:sz w:val="44"/>
          <w:szCs w:val="44"/>
        </w:rPr>
        <w:t>杭州师范大学专业评估指标体系</w:t>
      </w:r>
    </w:p>
    <w:bookmarkEnd w:id="0"/>
    <w:bookmarkEnd w:id="1"/>
    <w:p w14:paraId="2DE4598C" w14:textId="77777777" w:rsidR="003B1F40" w:rsidRDefault="003B1F40">
      <w:pPr>
        <w:adjustRightInd w:val="0"/>
        <w:snapToGrid w:val="0"/>
        <w:spacing w:line="520" w:lineRule="exact"/>
        <w:rPr>
          <w:rFonts w:ascii="黑体" w:eastAsia="黑体" w:hAnsi="黑体"/>
          <w:sz w:val="28"/>
          <w:szCs w:val="28"/>
        </w:rPr>
      </w:pPr>
    </w:p>
    <w:tbl>
      <w:tblPr>
        <w:tblW w:w="14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792"/>
        <w:gridCol w:w="2616"/>
        <w:gridCol w:w="8075"/>
        <w:gridCol w:w="851"/>
      </w:tblGrid>
      <w:tr w:rsidR="003B1F40" w14:paraId="173D4430" w14:textId="77777777">
        <w:trPr>
          <w:trHeight w:val="570"/>
          <w:jc w:val="center"/>
        </w:trPr>
        <w:tc>
          <w:tcPr>
            <w:tcW w:w="1050" w:type="dxa"/>
            <w:vAlign w:val="center"/>
          </w:tcPr>
          <w:p w14:paraId="4C74626B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一级</w:t>
            </w:r>
          </w:p>
          <w:p w14:paraId="217CD9C0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指标</w:t>
            </w:r>
          </w:p>
        </w:tc>
        <w:tc>
          <w:tcPr>
            <w:tcW w:w="1792" w:type="dxa"/>
            <w:vAlign w:val="center"/>
          </w:tcPr>
          <w:p w14:paraId="068DF2BA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二级指标</w:t>
            </w:r>
          </w:p>
        </w:tc>
        <w:tc>
          <w:tcPr>
            <w:tcW w:w="2616" w:type="dxa"/>
            <w:vAlign w:val="center"/>
          </w:tcPr>
          <w:p w14:paraId="53F2F26E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主要观测点</w:t>
            </w:r>
          </w:p>
        </w:tc>
        <w:tc>
          <w:tcPr>
            <w:tcW w:w="8075" w:type="dxa"/>
            <w:vAlign w:val="center"/>
          </w:tcPr>
          <w:p w14:paraId="49B05A05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评分标准</w:t>
            </w:r>
          </w:p>
        </w:tc>
        <w:tc>
          <w:tcPr>
            <w:tcW w:w="851" w:type="dxa"/>
            <w:vAlign w:val="center"/>
          </w:tcPr>
          <w:p w14:paraId="38339301" w14:textId="77777777" w:rsidR="003B1F40" w:rsidRDefault="005A309C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备注</w:t>
            </w:r>
          </w:p>
        </w:tc>
      </w:tr>
      <w:tr w:rsidR="003B1F40" w14:paraId="6C1BB3E7" w14:textId="77777777">
        <w:trPr>
          <w:trHeight w:val="661"/>
          <w:jc w:val="center"/>
        </w:trPr>
        <w:tc>
          <w:tcPr>
            <w:tcW w:w="1050" w:type="dxa"/>
            <w:vMerge w:val="restart"/>
            <w:vAlign w:val="center"/>
          </w:tcPr>
          <w:p w14:paraId="3AF80E57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1.专业定位</w:t>
            </w:r>
          </w:p>
          <w:p w14:paraId="67C25D04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（满分30分）</w:t>
            </w:r>
          </w:p>
        </w:tc>
        <w:tc>
          <w:tcPr>
            <w:tcW w:w="1792" w:type="dxa"/>
            <w:vAlign w:val="center"/>
          </w:tcPr>
          <w:p w14:paraId="352E2359" w14:textId="77777777" w:rsidR="003B1F40" w:rsidRDefault="005A309C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bookmarkStart w:id="2" w:name="OLE_LINK4"/>
            <w:r>
              <w:rPr>
                <w:rFonts w:ascii="仿宋" w:eastAsia="仿宋" w:hAnsi="仿宋" w:cs="宋体" w:hint="eastAsia"/>
                <w:kern w:val="0"/>
                <w:sz w:val="24"/>
              </w:rPr>
              <w:t>1.1</w:t>
            </w:r>
            <w:bookmarkEnd w:id="2"/>
            <w:r>
              <w:rPr>
                <w:rFonts w:ascii="仿宋" w:eastAsia="仿宋" w:hAnsi="仿宋" w:cs="宋体" w:hint="eastAsia"/>
                <w:kern w:val="0"/>
                <w:sz w:val="24"/>
              </w:rPr>
              <w:t>专业定位（15分）</w:t>
            </w:r>
          </w:p>
        </w:tc>
        <w:tc>
          <w:tcPr>
            <w:tcW w:w="2616" w:type="dxa"/>
            <w:vAlign w:val="center"/>
          </w:tcPr>
          <w:p w14:paraId="6337E9B0" w14:textId="77777777" w:rsidR="003B1F40" w:rsidRDefault="005A309C">
            <w:pPr>
              <w:adjustRightInd w:val="0"/>
              <w:snapToGrid w:val="0"/>
              <w:spacing w:line="32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[1]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特色和优势</w:t>
            </w:r>
          </w:p>
        </w:tc>
        <w:tc>
          <w:tcPr>
            <w:tcW w:w="8075" w:type="dxa"/>
            <w:vAlign w:val="center"/>
          </w:tcPr>
          <w:p w14:paraId="268429F9" w14:textId="77777777" w:rsidR="003B1F40" w:rsidRDefault="005A309C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符合国家和学校发展规划，符合学校“双一流”建设要求，有明显特色与优势，满分15分（专家打分）。</w:t>
            </w:r>
          </w:p>
        </w:tc>
        <w:tc>
          <w:tcPr>
            <w:tcW w:w="851" w:type="dxa"/>
            <w:vAlign w:val="center"/>
          </w:tcPr>
          <w:p w14:paraId="40097520" w14:textId="77777777" w:rsidR="003B1F40" w:rsidRDefault="003B1F40">
            <w:pPr>
              <w:rPr>
                <w:rFonts w:ascii="仿宋" w:eastAsia="仿宋" w:hAnsi="仿宋"/>
                <w:szCs w:val="21"/>
              </w:rPr>
            </w:pPr>
          </w:p>
        </w:tc>
      </w:tr>
      <w:tr w:rsidR="003B1F40" w14:paraId="160A52BA" w14:textId="77777777">
        <w:trPr>
          <w:trHeight w:val="685"/>
          <w:jc w:val="center"/>
        </w:trPr>
        <w:tc>
          <w:tcPr>
            <w:tcW w:w="1050" w:type="dxa"/>
            <w:vMerge/>
            <w:vAlign w:val="center"/>
          </w:tcPr>
          <w:p w14:paraId="3A533929" w14:textId="77777777" w:rsidR="003B1F40" w:rsidRDefault="003B1F40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75550FCB" w14:textId="77777777" w:rsidR="003B1F40" w:rsidRDefault="005A309C">
            <w:pPr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1.2学科发展（7分）</w:t>
            </w:r>
          </w:p>
        </w:tc>
        <w:tc>
          <w:tcPr>
            <w:tcW w:w="2616" w:type="dxa"/>
            <w:vAlign w:val="center"/>
          </w:tcPr>
          <w:p w14:paraId="39064464" w14:textId="77777777" w:rsidR="003B1F40" w:rsidRDefault="005A309C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[2]学科专业协调发展</w:t>
            </w:r>
          </w:p>
        </w:tc>
        <w:tc>
          <w:tcPr>
            <w:tcW w:w="8075" w:type="dxa"/>
            <w:vAlign w:val="center"/>
          </w:tcPr>
          <w:p w14:paraId="412FD203" w14:textId="77777777" w:rsidR="003B1F40" w:rsidRDefault="005A309C">
            <w:pPr>
              <w:spacing w:line="32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专业对应学科有博士点得5分，有硕士点得2分，满分7分，没有得0分。</w:t>
            </w:r>
          </w:p>
        </w:tc>
        <w:tc>
          <w:tcPr>
            <w:tcW w:w="851" w:type="dxa"/>
            <w:vAlign w:val="center"/>
          </w:tcPr>
          <w:p w14:paraId="108206E2" w14:textId="77777777" w:rsidR="003B1F40" w:rsidRDefault="003B1F40">
            <w:pPr>
              <w:rPr>
                <w:rFonts w:ascii="仿宋" w:eastAsia="仿宋" w:hAnsi="仿宋"/>
                <w:szCs w:val="21"/>
              </w:rPr>
            </w:pPr>
          </w:p>
        </w:tc>
      </w:tr>
      <w:tr w:rsidR="003B1F40" w14:paraId="7A99E7A7" w14:textId="77777777">
        <w:trPr>
          <w:trHeight w:val="568"/>
          <w:jc w:val="center"/>
        </w:trPr>
        <w:tc>
          <w:tcPr>
            <w:tcW w:w="1050" w:type="dxa"/>
            <w:vMerge/>
            <w:vAlign w:val="center"/>
          </w:tcPr>
          <w:p w14:paraId="594412CA" w14:textId="77777777" w:rsidR="003B1F40" w:rsidRDefault="003B1F40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35ECE25D" w14:textId="77777777" w:rsidR="003B1F40" w:rsidRDefault="005A309C">
            <w:pPr>
              <w:spacing w:line="3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1.3社会需求（8分）</w:t>
            </w:r>
          </w:p>
        </w:tc>
        <w:tc>
          <w:tcPr>
            <w:tcW w:w="2616" w:type="dxa"/>
            <w:vAlign w:val="center"/>
          </w:tcPr>
          <w:p w14:paraId="7BDE3A14" w14:textId="77777777" w:rsidR="003B1F40" w:rsidRDefault="005A309C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[3]</w:t>
            </w:r>
            <w:r>
              <w:rPr>
                <w:rFonts w:ascii="仿宋" w:eastAsia="仿宋" w:hAnsi="仿宋" w:hint="eastAsia"/>
                <w:sz w:val="24"/>
              </w:rPr>
              <w:t>专业撤销数量</w:t>
            </w:r>
          </w:p>
        </w:tc>
        <w:tc>
          <w:tcPr>
            <w:tcW w:w="8075" w:type="dxa"/>
            <w:vAlign w:val="center"/>
          </w:tcPr>
          <w:p w14:paraId="606AF81E" w14:textId="77777777" w:rsidR="003B1F40" w:rsidRDefault="005A309C">
            <w:pPr>
              <w:spacing w:line="32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近5年撤销该专业的国内高校数目：&lt;10得8分，10-19得6分，20-29得4分，30-39得2分，≥40得0分。</w:t>
            </w:r>
          </w:p>
        </w:tc>
        <w:tc>
          <w:tcPr>
            <w:tcW w:w="851" w:type="dxa"/>
            <w:vAlign w:val="center"/>
          </w:tcPr>
          <w:p w14:paraId="69641903" w14:textId="77777777" w:rsidR="003B1F40" w:rsidRDefault="003B1F40">
            <w:pPr>
              <w:rPr>
                <w:rFonts w:ascii="仿宋" w:eastAsia="仿宋" w:hAnsi="仿宋"/>
                <w:szCs w:val="21"/>
              </w:rPr>
            </w:pPr>
          </w:p>
        </w:tc>
      </w:tr>
      <w:tr w:rsidR="003B1F40" w14:paraId="27D110E7" w14:textId="77777777">
        <w:trPr>
          <w:trHeight w:val="568"/>
          <w:jc w:val="center"/>
        </w:trPr>
        <w:tc>
          <w:tcPr>
            <w:tcW w:w="1050" w:type="dxa"/>
            <w:vMerge w:val="restart"/>
            <w:vAlign w:val="center"/>
          </w:tcPr>
          <w:p w14:paraId="4B595D94" w14:textId="77777777" w:rsidR="003B1F40" w:rsidRDefault="005A309C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2.专业进口</w:t>
            </w:r>
          </w:p>
          <w:p w14:paraId="2242C343" w14:textId="77777777" w:rsidR="003B1F40" w:rsidRDefault="005A309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（满分20分）</w:t>
            </w:r>
          </w:p>
        </w:tc>
        <w:tc>
          <w:tcPr>
            <w:tcW w:w="1792" w:type="dxa"/>
            <w:vMerge w:val="restart"/>
            <w:vAlign w:val="center"/>
          </w:tcPr>
          <w:p w14:paraId="07875D98" w14:textId="77777777" w:rsidR="003B1F40" w:rsidRDefault="005A309C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2.1生源情况（15分）</w:t>
            </w:r>
          </w:p>
        </w:tc>
        <w:tc>
          <w:tcPr>
            <w:tcW w:w="2616" w:type="dxa"/>
            <w:vAlign w:val="center"/>
          </w:tcPr>
          <w:p w14:paraId="015BF6DA" w14:textId="77777777" w:rsidR="003B1F40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[4]</w:t>
            </w:r>
            <w:r>
              <w:rPr>
                <w:rFonts w:ascii="仿宋" w:eastAsia="仿宋" w:hAnsi="仿宋"/>
                <w:kern w:val="0"/>
                <w:sz w:val="24"/>
              </w:rPr>
              <w:t>高考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录取分数</w:t>
            </w:r>
          </w:p>
        </w:tc>
        <w:tc>
          <w:tcPr>
            <w:tcW w:w="8075" w:type="dxa"/>
            <w:vAlign w:val="center"/>
          </w:tcPr>
          <w:p w14:paraId="0C7A1370" w14:textId="77777777" w:rsidR="003B1F40" w:rsidRDefault="005A309C">
            <w:pPr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高考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省内最低录取分数线排名校内第一得10分，最后一名得0分，每降低1名减n分，n=10/该招生类别专业总数。省外招</w:t>
            </w:r>
            <w:proofErr w:type="gramStart"/>
            <w:r>
              <w:rPr>
                <w:rFonts w:ascii="仿宋" w:eastAsia="仿宋" w:hAnsi="仿宋" w:hint="eastAsia"/>
                <w:kern w:val="0"/>
                <w:sz w:val="24"/>
              </w:rPr>
              <w:t>生专业</w:t>
            </w:r>
            <w:proofErr w:type="gramEnd"/>
            <w:r>
              <w:rPr>
                <w:rFonts w:ascii="仿宋" w:eastAsia="仿宋" w:hAnsi="仿宋" w:hint="eastAsia"/>
                <w:kern w:val="0"/>
                <w:sz w:val="24"/>
              </w:rPr>
              <w:t>得0分（分类统计）。</w:t>
            </w:r>
          </w:p>
        </w:tc>
        <w:tc>
          <w:tcPr>
            <w:tcW w:w="851" w:type="dxa"/>
            <w:vAlign w:val="center"/>
          </w:tcPr>
          <w:p w14:paraId="4B7E395D" w14:textId="77777777" w:rsidR="003B1F40" w:rsidRDefault="003B1F40">
            <w:pPr>
              <w:spacing w:line="284" w:lineRule="exact"/>
              <w:rPr>
                <w:rFonts w:ascii="仿宋" w:eastAsia="仿宋" w:hAnsi="仿宋"/>
              </w:rPr>
            </w:pPr>
          </w:p>
        </w:tc>
      </w:tr>
      <w:tr w:rsidR="003B1F40" w14:paraId="5303465D" w14:textId="77777777">
        <w:trPr>
          <w:trHeight w:val="577"/>
          <w:jc w:val="center"/>
        </w:trPr>
        <w:tc>
          <w:tcPr>
            <w:tcW w:w="1050" w:type="dxa"/>
            <w:vMerge/>
            <w:vAlign w:val="center"/>
          </w:tcPr>
          <w:p w14:paraId="52D309DB" w14:textId="77777777" w:rsidR="003B1F40" w:rsidRDefault="003B1F40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Merge/>
            <w:vAlign w:val="center"/>
          </w:tcPr>
          <w:p w14:paraId="19FD0585" w14:textId="77777777" w:rsidR="003B1F40" w:rsidRDefault="003B1F40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2616" w:type="dxa"/>
            <w:vAlign w:val="center"/>
          </w:tcPr>
          <w:p w14:paraId="3727F25E" w14:textId="77777777" w:rsidR="003B1F40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[5]录取排名变化</w:t>
            </w:r>
          </w:p>
        </w:tc>
        <w:tc>
          <w:tcPr>
            <w:tcW w:w="8075" w:type="dxa"/>
            <w:vAlign w:val="center"/>
          </w:tcPr>
          <w:p w14:paraId="499B4DCA" w14:textId="77777777" w:rsidR="003B1F40" w:rsidRDefault="005A309C">
            <w:pPr>
              <w:spacing w:line="340" w:lineRule="exact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高考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省内最低录取位次比上一年提高得5分；连续3年降低得0分，连续2年降低得1分，其他情况得3分。</w:t>
            </w:r>
          </w:p>
        </w:tc>
        <w:tc>
          <w:tcPr>
            <w:tcW w:w="851" w:type="dxa"/>
            <w:vAlign w:val="center"/>
          </w:tcPr>
          <w:p w14:paraId="05235121" w14:textId="77777777" w:rsidR="003B1F40" w:rsidRDefault="003B1F40">
            <w:pPr>
              <w:spacing w:line="284" w:lineRule="exact"/>
              <w:rPr>
                <w:rFonts w:ascii="仿宋" w:eastAsia="仿宋" w:hAnsi="仿宋"/>
              </w:rPr>
            </w:pPr>
          </w:p>
        </w:tc>
      </w:tr>
      <w:tr w:rsidR="003B1F40" w14:paraId="0693BE28" w14:textId="77777777">
        <w:trPr>
          <w:trHeight w:val="743"/>
          <w:jc w:val="center"/>
        </w:trPr>
        <w:tc>
          <w:tcPr>
            <w:tcW w:w="1050" w:type="dxa"/>
            <w:vMerge/>
            <w:vAlign w:val="center"/>
          </w:tcPr>
          <w:p w14:paraId="18708000" w14:textId="77777777" w:rsidR="003B1F40" w:rsidRDefault="003B1F40">
            <w:pPr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Align w:val="center"/>
          </w:tcPr>
          <w:p w14:paraId="052E723E" w14:textId="77777777" w:rsidR="003B1F40" w:rsidRDefault="005A309C">
            <w:pPr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2.2校内需求（5分）</w:t>
            </w:r>
          </w:p>
        </w:tc>
        <w:tc>
          <w:tcPr>
            <w:tcW w:w="2616" w:type="dxa"/>
            <w:vAlign w:val="center"/>
          </w:tcPr>
          <w:p w14:paraId="61603858" w14:textId="77777777" w:rsidR="003B1F40" w:rsidRDefault="005A309C">
            <w:pPr>
              <w:adjustRightInd w:val="0"/>
              <w:snapToGrid w:val="0"/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[6]专业转出率</w:t>
            </w:r>
          </w:p>
        </w:tc>
        <w:tc>
          <w:tcPr>
            <w:tcW w:w="8075" w:type="dxa"/>
            <w:vAlign w:val="center"/>
          </w:tcPr>
          <w:p w14:paraId="3930FC8D" w14:textId="77777777" w:rsidR="003B1F40" w:rsidRDefault="005A309C">
            <w:pPr>
              <w:spacing w:line="284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转入和转出人数差值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占专业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学生现有总人数的比率p：p≥0得5分（即转入人数大于等于转出人数）；否则，p每相差1个百分点减0.2分，最低0分（仅大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一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数据）。</w:t>
            </w:r>
          </w:p>
        </w:tc>
        <w:tc>
          <w:tcPr>
            <w:tcW w:w="851" w:type="dxa"/>
            <w:vAlign w:val="center"/>
          </w:tcPr>
          <w:p w14:paraId="0E0D131A" w14:textId="77777777" w:rsidR="003B1F40" w:rsidRDefault="003B1F40">
            <w:pPr>
              <w:spacing w:line="284" w:lineRule="exact"/>
              <w:rPr>
                <w:rFonts w:ascii="仿宋" w:eastAsia="仿宋" w:hAnsi="仿宋"/>
              </w:rPr>
            </w:pPr>
          </w:p>
        </w:tc>
      </w:tr>
      <w:tr w:rsidR="003B1F40" w14:paraId="4836467D" w14:textId="77777777">
        <w:trPr>
          <w:trHeight w:val="761"/>
          <w:jc w:val="center"/>
        </w:trPr>
        <w:tc>
          <w:tcPr>
            <w:tcW w:w="1050" w:type="dxa"/>
            <w:vMerge w:val="restart"/>
            <w:vAlign w:val="center"/>
          </w:tcPr>
          <w:p w14:paraId="2D8C948D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3.培养过程</w:t>
            </w:r>
          </w:p>
          <w:p w14:paraId="29F580D7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（满分30分）</w:t>
            </w:r>
          </w:p>
        </w:tc>
        <w:tc>
          <w:tcPr>
            <w:tcW w:w="1792" w:type="dxa"/>
            <w:vAlign w:val="center"/>
          </w:tcPr>
          <w:p w14:paraId="76CCDD54" w14:textId="77777777" w:rsidR="003B1F40" w:rsidRDefault="005A309C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3.1质量控制（5分）</w:t>
            </w:r>
          </w:p>
        </w:tc>
        <w:tc>
          <w:tcPr>
            <w:tcW w:w="2616" w:type="dxa"/>
            <w:vAlign w:val="center"/>
          </w:tcPr>
          <w:p w14:paraId="2547F72B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[7]专业认证通过情况</w:t>
            </w:r>
          </w:p>
        </w:tc>
        <w:tc>
          <w:tcPr>
            <w:tcW w:w="8075" w:type="dxa"/>
            <w:vAlign w:val="center"/>
          </w:tcPr>
          <w:p w14:paraId="36BE7A41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通过专业认证得</w:t>
            </w:r>
            <w:r>
              <w:rPr>
                <w:rFonts w:ascii="仿宋" w:eastAsia="仿宋" w:hAnsi="仿宋" w:hint="eastAsia"/>
                <w:sz w:val="24"/>
              </w:rPr>
              <w:t>5分（以专家进校时间为准）。</w:t>
            </w:r>
          </w:p>
        </w:tc>
        <w:tc>
          <w:tcPr>
            <w:tcW w:w="851" w:type="dxa"/>
            <w:vAlign w:val="center"/>
          </w:tcPr>
          <w:p w14:paraId="7ACEAC97" w14:textId="77777777" w:rsidR="003B1F40" w:rsidRDefault="003B1F40">
            <w:pPr>
              <w:rPr>
                <w:rFonts w:ascii="仿宋" w:eastAsia="仿宋" w:hAnsi="仿宋"/>
                <w:szCs w:val="21"/>
              </w:rPr>
            </w:pPr>
          </w:p>
        </w:tc>
      </w:tr>
      <w:tr w:rsidR="003B1F40" w14:paraId="016804FB" w14:textId="77777777">
        <w:trPr>
          <w:trHeight w:val="476"/>
          <w:jc w:val="center"/>
        </w:trPr>
        <w:tc>
          <w:tcPr>
            <w:tcW w:w="1050" w:type="dxa"/>
            <w:vMerge/>
            <w:vAlign w:val="center"/>
          </w:tcPr>
          <w:p w14:paraId="63C8C3F2" w14:textId="77777777" w:rsidR="003B1F40" w:rsidRDefault="003B1F40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4E77E49E" w14:textId="77777777" w:rsidR="003B1F40" w:rsidRDefault="005A309C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3.2师资情况（≥10分）</w:t>
            </w:r>
          </w:p>
        </w:tc>
        <w:tc>
          <w:tcPr>
            <w:tcW w:w="2616" w:type="dxa"/>
            <w:vAlign w:val="center"/>
          </w:tcPr>
          <w:p w14:paraId="584FF6CE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[8]生师比</w:t>
            </w:r>
          </w:p>
        </w:tc>
        <w:tc>
          <w:tcPr>
            <w:tcW w:w="8075" w:type="dxa"/>
            <w:vAlign w:val="center"/>
          </w:tcPr>
          <w:p w14:paraId="384621C4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达到18:1要求得0分，比值每增加0.5减1分，最低-5分。新专业5年内不减分。</w:t>
            </w:r>
          </w:p>
        </w:tc>
        <w:tc>
          <w:tcPr>
            <w:tcW w:w="851" w:type="dxa"/>
            <w:vAlign w:val="center"/>
          </w:tcPr>
          <w:p w14:paraId="23E8CE49" w14:textId="77777777" w:rsidR="003B1F40" w:rsidRDefault="005A309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可负分</w:t>
            </w:r>
          </w:p>
        </w:tc>
      </w:tr>
      <w:tr w:rsidR="003B1F40" w14:paraId="4997E14D" w14:textId="77777777">
        <w:trPr>
          <w:trHeight w:val="476"/>
          <w:jc w:val="center"/>
        </w:trPr>
        <w:tc>
          <w:tcPr>
            <w:tcW w:w="1050" w:type="dxa"/>
            <w:vMerge/>
            <w:vAlign w:val="center"/>
          </w:tcPr>
          <w:p w14:paraId="2ABD5AF8" w14:textId="77777777" w:rsidR="003B1F40" w:rsidRDefault="003B1F40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Merge/>
            <w:vAlign w:val="center"/>
          </w:tcPr>
          <w:p w14:paraId="0CC9C6B9" w14:textId="77777777" w:rsidR="003B1F40" w:rsidRDefault="003B1F40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16" w:type="dxa"/>
            <w:vAlign w:val="center"/>
          </w:tcPr>
          <w:p w14:paraId="169AB5B6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[9]科研成果</w:t>
            </w:r>
          </w:p>
        </w:tc>
        <w:tc>
          <w:tcPr>
            <w:tcW w:w="8075" w:type="dxa"/>
            <w:vAlign w:val="center"/>
          </w:tcPr>
          <w:p w14:paraId="5BA0FABE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专业任教教师获得三大奖、人文社科奖：国家级一等、二等、三等分别10、6、3</w:t>
            </w:r>
            <w:r>
              <w:rPr>
                <w:rFonts w:ascii="仿宋" w:eastAsia="仿宋" w:hAnsi="仿宋"/>
                <w:sz w:val="24"/>
              </w:rPr>
              <w:t>分/</w:t>
            </w:r>
            <w:r>
              <w:rPr>
                <w:rFonts w:ascii="仿宋" w:eastAsia="仿宋" w:hAnsi="仿宋" w:hint="eastAsia"/>
                <w:sz w:val="24"/>
              </w:rPr>
              <w:t>项，省级一等、二等、三等分别5、2、1分/项；科研项目国家级、省级分别得2、1</w:t>
            </w:r>
            <w:r>
              <w:rPr>
                <w:rFonts w:ascii="仿宋" w:eastAsia="仿宋" w:hAnsi="仿宋"/>
                <w:sz w:val="24"/>
              </w:rPr>
              <w:t>分/</w:t>
            </w:r>
            <w:r>
              <w:rPr>
                <w:rFonts w:ascii="仿宋" w:eastAsia="仿宋" w:hAnsi="仿宋" w:hint="eastAsia"/>
                <w:sz w:val="24"/>
              </w:rPr>
              <w:t>项，发表论文得0.2</w:t>
            </w:r>
            <w:r>
              <w:rPr>
                <w:rFonts w:ascii="仿宋" w:eastAsia="仿宋" w:hAnsi="仿宋"/>
                <w:sz w:val="24"/>
              </w:rPr>
              <w:t>分/</w:t>
            </w:r>
            <w:r>
              <w:rPr>
                <w:rFonts w:ascii="仿宋" w:eastAsia="仿宋" w:hAnsi="仿宋" w:hint="eastAsia"/>
                <w:sz w:val="24"/>
              </w:rPr>
              <w:t>篇，满分10分（纳入学校高质量教学科研绩效评价办法的科研项目和论文）。</w:t>
            </w:r>
          </w:p>
        </w:tc>
        <w:tc>
          <w:tcPr>
            <w:tcW w:w="851" w:type="dxa"/>
            <w:vAlign w:val="center"/>
          </w:tcPr>
          <w:p w14:paraId="2A42789C" w14:textId="77777777" w:rsidR="003B1F40" w:rsidRDefault="003B1F40">
            <w:pPr>
              <w:rPr>
                <w:rFonts w:ascii="仿宋" w:eastAsia="仿宋" w:hAnsi="仿宋"/>
                <w:szCs w:val="21"/>
              </w:rPr>
            </w:pPr>
          </w:p>
        </w:tc>
      </w:tr>
      <w:tr w:rsidR="003B1F40" w14:paraId="217A76BE" w14:textId="77777777">
        <w:trPr>
          <w:trHeight w:val="702"/>
          <w:jc w:val="center"/>
        </w:trPr>
        <w:tc>
          <w:tcPr>
            <w:tcW w:w="1050" w:type="dxa"/>
            <w:vMerge/>
            <w:vAlign w:val="center"/>
          </w:tcPr>
          <w:p w14:paraId="46CBB57E" w14:textId="77777777" w:rsidR="003B1F40" w:rsidRDefault="003B1F4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1792" w:type="dxa"/>
            <w:vMerge/>
            <w:vAlign w:val="center"/>
          </w:tcPr>
          <w:p w14:paraId="0EFDE154" w14:textId="77777777" w:rsidR="003B1F40" w:rsidRDefault="003B1F40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16" w:type="dxa"/>
            <w:vAlign w:val="center"/>
          </w:tcPr>
          <w:p w14:paraId="1F8113AC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[10]教学能力</w:t>
            </w:r>
          </w:p>
        </w:tc>
        <w:tc>
          <w:tcPr>
            <w:tcW w:w="8075" w:type="dxa"/>
          </w:tcPr>
          <w:p w14:paraId="60E07834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拥有国家级、省级教学名师分别得8、3分</w:t>
            </w:r>
            <w:bookmarkStart w:id="3" w:name="OLE_LINK32"/>
            <w:r>
              <w:rPr>
                <w:rFonts w:ascii="仿宋" w:eastAsia="仿宋" w:hAnsi="仿宋" w:hint="eastAsia"/>
                <w:sz w:val="24"/>
              </w:rPr>
              <w:t>/人；近3年获国家</w:t>
            </w:r>
            <w:bookmarkEnd w:id="3"/>
            <w:r>
              <w:rPr>
                <w:rFonts w:ascii="仿宋" w:eastAsia="仿宋" w:hAnsi="仿宋" w:hint="eastAsia"/>
                <w:sz w:val="24"/>
              </w:rPr>
              <w:t>级、省级</w:t>
            </w:r>
            <w:bookmarkStart w:id="4" w:name="OLE_LINK30"/>
            <w:bookmarkStart w:id="5" w:name="OLE_LINK31"/>
            <w:r>
              <w:rPr>
                <w:rFonts w:ascii="仿宋" w:eastAsia="仿宋" w:hAnsi="仿宋" w:hint="eastAsia"/>
                <w:sz w:val="24"/>
              </w:rPr>
              <w:t>教学竞赛</w:t>
            </w:r>
            <w:bookmarkEnd w:id="4"/>
            <w:bookmarkEnd w:id="5"/>
            <w:r>
              <w:rPr>
                <w:rFonts w:ascii="仿宋" w:eastAsia="仿宋" w:hAnsi="仿宋" w:hint="eastAsia"/>
                <w:sz w:val="24"/>
              </w:rPr>
              <w:t>奖分别得2、1分/项。</w:t>
            </w:r>
          </w:p>
        </w:tc>
        <w:tc>
          <w:tcPr>
            <w:tcW w:w="851" w:type="dxa"/>
          </w:tcPr>
          <w:p w14:paraId="04A084BB" w14:textId="77777777" w:rsidR="003B1F40" w:rsidRDefault="005A309C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无上限</w:t>
            </w:r>
          </w:p>
        </w:tc>
      </w:tr>
      <w:tr w:rsidR="003B1F40" w14:paraId="64111788" w14:textId="77777777">
        <w:trPr>
          <w:trHeight w:val="716"/>
          <w:jc w:val="center"/>
        </w:trPr>
        <w:tc>
          <w:tcPr>
            <w:tcW w:w="1050" w:type="dxa"/>
            <w:vMerge/>
            <w:vAlign w:val="center"/>
          </w:tcPr>
          <w:p w14:paraId="1407738D" w14:textId="77777777" w:rsidR="003B1F40" w:rsidRDefault="003B1F4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bookmarkStart w:id="6" w:name="_Hlk179107894"/>
          </w:p>
        </w:tc>
        <w:tc>
          <w:tcPr>
            <w:tcW w:w="1792" w:type="dxa"/>
            <w:vMerge w:val="restart"/>
            <w:vAlign w:val="center"/>
          </w:tcPr>
          <w:p w14:paraId="19AF3072" w14:textId="77777777" w:rsidR="003B1F40" w:rsidRDefault="005A309C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3.3教学成果（≥5分）</w:t>
            </w:r>
          </w:p>
        </w:tc>
        <w:tc>
          <w:tcPr>
            <w:tcW w:w="2616" w:type="dxa"/>
            <w:vAlign w:val="center"/>
          </w:tcPr>
          <w:p w14:paraId="310F3853" w14:textId="77777777" w:rsidR="003B1F40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[11]教学项目</w:t>
            </w:r>
          </w:p>
        </w:tc>
        <w:tc>
          <w:tcPr>
            <w:tcW w:w="8075" w:type="dxa"/>
            <w:vAlign w:val="center"/>
          </w:tcPr>
          <w:p w14:paraId="22C211A2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包括专业</w:t>
            </w:r>
            <w:r>
              <w:rPr>
                <w:rFonts w:ascii="仿宋" w:eastAsia="仿宋" w:hAnsi="仿宋" w:hint="eastAsia"/>
                <w:spacing w:val="-2"/>
                <w:position w:val="-2"/>
                <w:sz w:val="24"/>
              </w:rPr>
              <w:t>建设、教学平台、教学改革、课程建设、教材建设、产教融合等项目。</w:t>
            </w:r>
            <w:r>
              <w:rPr>
                <w:rFonts w:ascii="仿宋" w:eastAsia="仿宋" w:hAnsi="仿宋"/>
                <w:kern w:val="0"/>
                <w:sz w:val="24"/>
              </w:rPr>
              <w:t>国家级、省级分别得</w:t>
            </w:r>
            <w:r>
              <w:rPr>
                <w:rFonts w:ascii="仿宋" w:eastAsia="仿宋" w:hAnsi="仿宋" w:hint="eastAsia"/>
                <w:kern w:val="0"/>
                <w:sz w:val="24"/>
              </w:rPr>
              <w:t>2、1</w:t>
            </w:r>
            <w:r>
              <w:rPr>
                <w:rFonts w:ascii="仿宋" w:eastAsia="仿宋" w:hAnsi="仿宋"/>
                <w:kern w:val="0"/>
                <w:sz w:val="24"/>
              </w:rPr>
              <w:t>分/项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，</w:t>
            </w:r>
            <w:r>
              <w:rPr>
                <w:rFonts w:ascii="仿宋" w:eastAsia="仿宋" w:hAnsi="仿宋"/>
                <w:kern w:val="0"/>
                <w:sz w:val="24"/>
              </w:rPr>
              <w:t>满分</w:t>
            </w:r>
            <w:r>
              <w:rPr>
                <w:rFonts w:ascii="仿宋" w:eastAsia="仿宋" w:hAnsi="仿宋" w:hint="eastAsia"/>
                <w:kern w:val="0"/>
                <w:sz w:val="24"/>
              </w:rPr>
              <w:t>5分。</w:t>
            </w:r>
          </w:p>
        </w:tc>
        <w:tc>
          <w:tcPr>
            <w:tcW w:w="851" w:type="dxa"/>
          </w:tcPr>
          <w:p w14:paraId="399EF084" w14:textId="77777777" w:rsidR="003B1F40" w:rsidRDefault="003B1F40">
            <w:pPr>
              <w:rPr>
                <w:rFonts w:ascii="仿宋" w:eastAsia="仿宋" w:hAnsi="仿宋"/>
              </w:rPr>
            </w:pPr>
          </w:p>
        </w:tc>
      </w:tr>
      <w:bookmarkEnd w:id="6"/>
      <w:tr w:rsidR="003B1F40" w14:paraId="2A9B77E7" w14:textId="77777777">
        <w:trPr>
          <w:trHeight w:val="574"/>
          <w:jc w:val="center"/>
        </w:trPr>
        <w:tc>
          <w:tcPr>
            <w:tcW w:w="1050" w:type="dxa"/>
            <w:vMerge/>
            <w:vAlign w:val="center"/>
          </w:tcPr>
          <w:p w14:paraId="0A74205E" w14:textId="77777777" w:rsidR="003B1F40" w:rsidRDefault="003B1F4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2F0ABD94" w14:textId="77777777" w:rsidR="003B1F40" w:rsidRDefault="003B1F40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16" w:type="dxa"/>
            <w:vAlign w:val="center"/>
          </w:tcPr>
          <w:p w14:paraId="4FB0AF35" w14:textId="77777777" w:rsidR="003B1F40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[12]</w:t>
            </w:r>
            <w:r>
              <w:rPr>
                <w:rFonts w:ascii="仿宋" w:eastAsia="仿宋" w:hAnsi="仿宋" w:hint="eastAsia"/>
                <w:sz w:val="24"/>
              </w:rPr>
              <w:t>教学成果奖</w:t>
            </w:r>
          </w:p>
        </w:tc>
        <w:tc>
          <w:tcPr>
            <w:tcW w:w="8075" w:type="dxa"/>
            <w:vAlign w:val="center"/>
          </w:tcPr>
          <w:p w14:paraId="2FA941DF" w14:textId="77777777" w:rsidR="003B1F40" w:rsidRDefault="005A309C">
            <w:pPr>
              <w:widowControl/>
              <w:spacing w:line="29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获国家教学成果特等奖</w:t>
            </w:r>
            <w:r>
              <w:rPr>
                <w:rFonts w:ascii="仿宋" w:eastAsia="仿宋" w:hAnsi="仿宋" w:hint="eastAsia"/>
                <w:kern w:val="0"/>
                <w:sz w:val="24"/>
              </w:rPr>
              <w:t>/一等奖10分</w:t>
            </w:r>
            <w:r>
              <w:rPr>
                <w:rFonts w:ascii="仿宋" w:eastAsia="仿宋" w:hAnsi="仿宋"/>
                <w:kern w:val="0"/>
                <w:sz w:val="24"/>
              </w:rPr>
              <w:t>/项，二等奖</w:t>
            </w:r>
            <w:r>
              <w:rPr>
                <w:rFonts w:ascii="仿宋" w:eastAsia="仿宋" w:hAnsi="仿宋" w:hint="eastAsia"/>
                <w:kern w:val="0"/>
                <w:sz w:val="24"/>
              </w:rPr>
              <w:t>6</w:t>
            </w:r>
            <w:r>
              <w:rPr>
                <w:rFonts w:ascii="仿宋" w:eastAsia="仿宋" w:hAnsi="仿宋"/>
                <w:kern w:val="0"/>
                <w:sz w:val="24"/>
              </w:rPr>
              <w:t>分/项；省级教学成果</w:t>
            </w:r>
            <w:r>
              <w:rPr>
                <w:rFonts w:ascii="仿宋" w:eastAsia="仿宋" w:hAnsi="仿宋" w:hint="eastAsia"/>
                <w:kern w:val="0"/>
                <w:sz w:val="24"/>
              </w:rPr>
              <w:t>特等奖5分</w:t>
            </w:r>
            <w:r>
              <w:rPr>
                <w:rFonts w:ascii="仿宋" w:eastAsia="仿宋" w:hAnsi="仿宋"/>
                <w:kern w:val="0"/>
                <w:sz w:val="24"/>
              </w:rPr>
              <w:t>/项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，</w:t>
            </w:r>
            <w:r>
              <w:rPr>
                <w:rFonts w:ascii="仿宋" w:eastAsia="仿宋" w:hAnsi="仿宋"/>
                <w:kern w:val="0"/>
                <w:sz w:val="24"/>
              </w:rPr>
              <w:t>一等奖</w:t>
            </w:r>
            <w:r>
              <w:rPr>
                <w:rFonts w:ascii="仿宋" w:eastAsia="仿宋" w:hAnsi="仿宋" w:hint="eastAsia"/>
                <w:kern w:val="0"/>
                <w:sz w:val="24"/>
              </w:rPr>
              <w:t>2</w:t>
            </w:r>
            <w:r>
              <w:rPr>
                <w:rFonts w:ascii="仿宋" w:eastAsia="仿宋" w:hAnsi="仿宋"/>
                <w:kern w:val="0"/>
                <w:sz w:val="24"/>
              </w:rPr>
              <w:t>分/项，二等奖</w:t>
            </w:r>
            <w:r>
              <w:rPr>
                <w:rFonts w:ascii="仿宋" w:eastAsia="仿宋" w:hAnsi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分/项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（同一奖项就高计分）。</w:t>
            </w:r>
          </w:p>
        </w:tc>
        <w:tc>
          <w:tcPr>
            <w:tcW w:w="851" w:type="dxa"/>
          </w:tcPr>
          <w:p w14:paraId="2F22CD08" w14:textId="77777777" w:rsidR="003B1F40" w:rsidRDefault="005A309C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1"/>
              </w:rPr>
              <w:t>无上限</w:t>
            </w:r>
          </w:p>
        </w:tc>
      </w:tr>
      <w:tr w:rsidR="003B1F40" w14:paraId="75666E49" w14:textId="77777777">
        <w:trPr>
          <w:trHeight w:val="407"/>
          <w:jc w:val="center"/>
        </w:trPr>
        <w:tc>
          <w:tcPr>
            <w:tcW w:w="1050" w:type="dxa"/>
            <w:vMerge/>
            <w:vAlign w:val="center"/>
          </w:tcPr>
          <w:p w14:paraId="411C6A16" w14:textId="77777777" w:rsidR="003B1F40" w:rsidRDefault="003B1F4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92" w:type="dxa"/>
            <w:vMerge w:val="restart"/>
            <w:vAlign w:val="center"/>
          </w:tcPr>
          <w:p w14:paraId="0F6082B5" w14:textId="77777777" w:rsidR="003B1F40" w:rsidRDefault="005A309C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3.4创新能力（10分）</w:t>
            </w:r>
          </w:p>
        </w:tc>
        <w:tc>
          <w:tcPr>
            <w:tcW w:w="2616" w:type="dxa"/>
            <w:vAlign w:val="center"/>
          </w:tcPr>
          <w:p w14:paraId="65B99DEF" w14:textId="77777777" w:rsidR="003B1F40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[13]学科竞赛</w:t>
            </w:r>
          </w:p>
        </w:tc>
        <w:tc>
          <w:tcPr>
            <w:tcW w:w="8075" w:type="dxa"/>
          </w:tcPr>
          <w:p w14:paraId="59266244" w14:textId="77777777" w:rsidR="003B1F40" w:rsidRDefault="005A309C">
            <w:pPr>
              <w:spacing w:line="3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一类学科竞赛：</w:t>
            </w:r>
            <w:r>
              <w:rPr>
                <w:rFonts w:ascii="仿宋" w:eastAsia="仿宋" w:hAnsi="仿宋"/>
                <w:sz w:val="24"/>
              </w:rPr>
              <w:t>国家级特等奖</w:t>
            </w:r>
            <w:r>
              <w:rPr>
                <w:rFonts w:ascii="仿宋" w:eastAsia="仿宋" w:hAnsi="仿宋" w:hint="eastAsia"/>
                <w:sz w:val="24"/>
              </w:rPr>
              <w:t>2.5分/项，一等奖1.5</w:t>
            </w:r>
            <w:r>
              <w:rPr>
                <w:rFonts w:ascii="仿宋" w:eastAsia="仿宋" w:hAnsi="仿宋"/>
                <w:sz w:val="24"/>
              </w:rPr>
              <w:t>分/项，</w:t>
            </w:r>
            <w:r>
              <w:rPr>
                <w:rFonts w:ascii="仿宋" w:eastAsia="仿宋" w:hAnsi="仿宋" w:hint="eastAsia"/>
                <w:sz w:val="24"/>
              </w:rPr>
              <w:t>二等奖1</w:t>
            </w:r>
            <w:r>
              <w:rPr>
                <w:rFonts w:ascii="仿宋" w:eastAsia="仿宋" w:hAnsi="仿宋"/>
                <w:sz w:val="24"/>
              </w:rPr>
              <w:t>分/项</w:t>
            </w:r>
            <w:r>
              <w:rPr>
                <w:rFonts w:ascii="仿宋" w:eastAsia="仿宋" w:hAnsi="仿宋" w:hint="eastAsia"/>
                <w:sz w:val="24"/>
              </w:rPr>
              <w:t>，三等奖0.5</w:t>
            </w:r>
            <w:r>
              <w:rPr>
                <w:rFonts w:ascii="仿宋" w:eastAsia="仿宋" w:hAnsi="仿宋"/>
                <w:sz w:val="24"/>
              </w:rPr>
              <w:t>分/项</w:t>
            </w:r>
            <w:r>
              <w:rPr>
                <w:rFonts w:ascii="仿宋" w:eastAsia="仿宋" w:hAnsi="仿宋" w:hint="eastAsia"/>
                <w:sz w:val="24"/>
              </w:rPr>
              <w:t>，挑战杯和创新大赛得分乘2，满分5分（按学生负责人所在专业统计）。</w:t>
            </w:r>
          </w:p>
        </w:tc>
        <w:tc>
          <w:tcPr>
            <w:tcW w:w="851" w:type="dxa"/>
          </w:tcPr>
          <w:p w14:paraId="47807408" w14:textId="77777777" w:rsidR="003B1F40" w:rsidRDefault="003B1F40">
            <w:pPr>
              <w:rPr>
                <w:rFonts w:ascii="仿宋" w:eastAsia="仿宋" w:hAnsi="仿宋"/>
              </w:rPr>
            </w:pPr>
          </w:p>
        </w:tc>
      </w:tr>
      <w:tr w:rsidR="003B1F40" w14:paraId="451ADF07" w14:textId="77777777">
        <w:trPr>
          <w:trHeight w:val="407"/>
          <w:jc w:val="center"/>
        </w:trPr>
        <w:tc>
          <w:tcPr>
            <w:tcW w:w="1050" w:type="dxa"/>
            <w:vMerge/>
            <w:vAlign w:val="center"/>
          </w:tcPr>
          <w:p w14:paraId="02D925C6" w14:textId="77777777" w:rsidR="003B1F40" w:rsidRDefault="003B1F4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92" w:type="dxa"/>
            <w:vMerge/>
            <w:vAlign w:val="center"/>
          </w:tcPr>
          <w:p w14:paraId="38AF93A2" w14:textId="77777777" w:rsidR="003B1F40" w:rsidRDefault="003B1F40">
            <w:pPr>
              <w:spacing w:line="34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16" w:type="dxa"/>
            <w:vAlign w:val="center"/>
          </w:tcPr>
          <w:p w14:paraId="32B5429E" w14:textId="77777777" w:rsidR="003B1F40" w:rsidRPr="00BA5F2D" w:rsidRDefault="005A309C">
            <w:pPr>
              <w:adjustRightInd w:val="0"/>
              <w:snapToGrid w:val="0"/>
              <w:spacing w:line="340" w:lineRule="exact"/>
              <w:rPr>
                <w:rFonts w:ascii="仿宋" w:eastAsia="仿宋" w:hAnsi="仿宋"/>
                <w:color w:val="FF0000"/>
                <w:sz w:val="24"/>
              </w:rPr>
            </w:pP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[14]发表论文、作品和获得专利等</w:t>
            </w:r>
          </w:p>
        </w:tc>
        <w:tc>
          <w:tcPr>
            <w:tcW w:w="8075" w:type="dxa"/>
            <w:vAlign w:val="center"/>
          </w:tcPr>
          <w:p w14:paraId="4372FF19" w14:textId="77777777" w:rsidR="003B1F40" w:rsidRPr="00BA5F2D" w:rsidRDefault="005A309C">
            <w:pPr>
              <w:spacing w:line="340" w:lineRule="exact"/>
              <w:rPr>
                <w:rFonts w:ascii="仿宋" w:eastAsia="仿宋" w:hAnsi="仿宋"/>
                <w:color w:val="FF0000"/>
                <w:sz w:val="24"/>
              </w:rPr>
            </w:pP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学生发表一类期刊2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篇，二类期刊1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篇，三类期刊0.5分/篇，四类期刊0.2分/篇，其他公开出版的论文、作品0.1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篇；发明专利1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分/项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；实用新型和外观设计专利0.2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分/项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；软件著作权0.2</w:t>
            </w:r>
            <w:r w:rsidRPr="00BA5F2D">
              <w:rPr>
                <w:rFonts w:ascii="仿宋" w:eastAsia="仿宋" w:hAnsi="仿宋"/>
                <w:color w:val="FF0000"/>
                <w:sz w:val="24"/>
              </w:rPr>
              <w:t>分/项</w:t>
            </w:r>
            <w:r w:rsidRPr="00BA5F2D">
              <w:rPr>
                <w:rFonts w:ascii="仿宋" w:eastAsia="仿宋" w:hAnsi="仿宋" w:hint="eastAsia"/>
                <w:color w:val="FF0000"/>
                <w:sz w:val="24"/>
              </w:rPr>
              <w:t>。满分5分（外文期刊按学生第一作者所在专业统计；中文期刊学生可为第二作者，导师为第一作者）。</w:t>
            </w:r>
          </w:p>
        </w:tc>
        <w:tc>
          <w:tcPr>
            <w:tcW w:w="851" w:type="dxa"/>
            <w:vAlign w:val="center"/>
          </w:tcPr>
          <w:p w14:paraId="3848776E" w14:textId="77777777" w:rsidR="003B1F40" w:rsidRDefault="003B1F40">
            <w:pPr>
              <w:spacing w:line="284" w:lineRule="exact"/>
              <w:rPr>
                <w:rFonts w:ascii="仿宋" w:eastAsia="仿宋" w:hAnsi="仿宋"/>
              </w:rPr>
            </w:pPr>
          </w:p>
        </w:tc>
      </w:tr>
      <w:tr w:rsidR="003B1F40" w14:paraId="685CB81D" w14:textId="77777777">
        <w:trPr>
          <w:trHeight w:val="572"/>
          <w:jc w:val="center"/>
        </w:trPr>
        <w:tc>
          <w:tcPr>
            <w:tcW w:w="1050" w:type="dxa"/>
            <w:vMerge w:val="restart"/>
            <w:vAlign w:val="center"/>
          </w:tcPr>
          <w:p w14:paraId="398EBBE8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4.学生出口</w:t>
            </w:r>
          </w:p>
          <w:p w14:paraId="41953BF1" w14:textId="77777777" w:rsidR="003B1F40" w:rsidRDefault="005A309C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（满分20分）</w:t>
            </w:r>
          </w:p>
        </w:tc>
        <w:tc>
          <w:tcPr>
            <w:tcW w:w="1792" w:type="dxa"/>
            <w:vAlign w:val="center"/>
          </w:tcPr>
          <w:p w14:paraId="0B32AB7F" w14:textId="77777777" w:rsidR="003B1F40" w:rsidRDefault="005A309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4.1</w:t>
            </w:r>
            <w:bookmarkStart w:id="7" w:name="OLE_LINK23"/>
            <w:bookmarkStart w:id="8" w:name="OLE_LINK24"/>
            <w:r>
              <w:rPr>
                <w:rFonts w:ascii="仿宋" w:eastAsia="仿宋" w:hAnsi="仿宋" w:hint="eastAsia"/>
                <w:sz w:val="24"/>
              </w:rPr>
              <w:t>高质量就业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（15分）</w:t>
            </w:r>
            <w:bookmarkEnd w:id="7"/>
            <w:bookmarkEnd w:id="8"/>
          </w:p>
        </w:tc>
        <w:tc>
          <w:tcPr>
            <w:tcW w:w="2616" w:type="dxa"/>
            <w:vAlign w:val="center"/>
          </w:tcPr>
          <w:p w14:paraId="609212E2" w14:textId="77777777" w:rsidR="003B1F40" w:rsidRDefault="005A309C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[15]</w:t>
            </w:r>
            <w:r>
              <w:rPr>
                <w:rFonts w:ascii="仿宋" w:eastAsia="仿宋" w:hAnsi="仿宋" w:hint="eastAsia"/>
                <w:sz w:val="24"/>
              </w:rPr>
              <w:t>签约率</w:t>
            </w:r>
          </w:p>
        </w:tc>
        <w:tc>
          <w:tcPr>
            <w:tcW w:w="8075" w:type="dxa"/>
            <w:vAlign w:val="center"/>
          </w:tcPr>
          <w:p w14:paraId="654A158D" w14:textId="77777777" w:rsidR="003B1F40" w:rsidRDefault="005A309C">
            <w:pPr>
              <w:spacing w:line="284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当年毕业生签约率高于校内本科平均得15分，每相差1个百分点扣1分,满分15分，最低0分（含签约和升学、不含自由职业)。</w:t>
            </w:r>
          </w:p>
        </w:tc>
        <w:tc>
          <w:tcPr>
            <w:tcW w:w="851" w:type="dxa"/>
          </w:tcPr>
          <w:p w14:paraId="1446498A" w14:textId="77777777" w:rsidR="003B1F40" w:rsidRDefault="003B1F40">
            <w:pPr>
              <w:rPr>
                <w:rFonts w:ascii="仿宋" w:eastAsia="仿宋" w:hAnsi="仿宋"/>
              </w:rPr>
            </w:pPr>
          </w:p>
        </w:tc>
      </w:tr>
      <w:tr w:rsidR="003B1F40" w14:paraId="60D18618" w14:textId="77777777">
        <w:trPr>
          <w:trHeight w:val="652"/>
          <w:jc w:val="center"/>
        </w:trPr>
        <w:tc>
          <w:tcPr>
            <w:tcW w:w="1050" w:type="dxa"/>
            <w:vMerge/>
            <w:vAlign w:val="center"/>
          </w:tcPr>
          <w:p w14:paraId="1DC20FA8" w14:textId="77777777" w:rsidR="003B1F40" w:rsidRDefault="003B1F40">
            <w:pPr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92" w:type="dxa"/>
            <w:vAlign w:val="center"/>
          </w:tcPr>
          <w:p w14:paraId="7BB7EB57" w14:textId="77777777" w:rsidR="003B1F40" w:rsidRDefault="005A309C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4.2学生满意度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（5分）</w:t>
            </w:r>
          </w:p>
        </w:tc>
        <w:tc>
          <w:tcPr>
            <w:tcW w:w="2616" w:type="dxa"/>
            <w:vAlign w:val="center"/>
          </w:tcPr>
          <w:p w14:paraId="78691B32" w14:textId="77777777" w:rsidR="003B1F40" w:rsidRDefault="005A309C">
            <w:pPr>
              <w:adjustRightInd w:val="0"/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[16]</w:t>
            </w:r>
            <w:r>
              <w:rPr>
                <w:rFonts w:ascii="仿宋" w:eastAsia="仿宋" w:hAnsi="仿宋" w:hint="eastAsia"/>
                <w:sz w:val="24"/>
              </w:rPr>
              <w:t>毕业生满意度</w:t>
            </w:r>
          </w:p>
        </w:tc>
        <w:tc>
          <w:tcPr>
            <w:tcW w:w="8075" w:type="dxa"/>
            <w:vAlign w:val="center"/>
          </w:tcPr>
          <w:p w14:paraId="2128FD38" w14:textId="77777777" w:rsidR="003B1F40" w:rsidRDefault="005A309C">
            <w:pPr>
              <w:spacing w:line="284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毕业生对母校满意度高于全省本科平均得5分，每相差1分扣1分，满分5分，最低0分。</w:t>
            </w:r>
          </w:p>
        </w:tc>
        <w:tc>
          <w:tcPr>
            <w:tcW w:w="851" w:type="dxa"/>
          </w:tcPr>
          <w:p w14:paraId="391487A2" w14:textId="77777777" w:rsidR="003B1F40" w:rsidRDefault="003B1F40">
            <w:pPr>
              <w:rPr>
                <w:rFonts w:ascii="仿宋" w:eastAsia="仿宋" w:hAnsi="仿宋"/>
              </w:rPr>
            </w:pPr>
          </w:p>
        </w:tc>
      </w:tr>
    </w:tbl>
    <w:p w14:paraId="2063CD84" w14:textId="77777777" w:rsidR="003B1F40" w:rsidRDefault="003B1F40">
      <w:pPr>
        <w:adjustRightInd w:val="0"/>
        <w:snapToGrid w:val="0"/>
        <w:spacing w:line="560" w:lineRule="exact"/>
        <w:ind w:rightChars="-73" w:right="-153" w:firstLineChars="196" w:firstLine="627"/>
        <w:rPr>
          <w:rFonts w:ascii="仿宋" w:eastAsia="仿宋" w:hAnsi="仿宋"/>
          <w:sz w:val="32"/>
          <w:szCs w:val="32"/>
        </w:rPr>
      </w:pPr>
    </w:p>
    <w:p w14:paraId="64C92D2E" w14:textId="77777777" w:rsidR="003B1F40" w:rsidRDefault="003B1F40"/>
    <w:sectPr w:rsidR="003B1F40">
      <w:footerReference w:type="default" r:id="rId6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EA88" w14:textId="77777777" w:rsidR="00F87166" w:rsidRDefault="00F87166">
      <w:r>
        <w:separator/>
      </w:r>
    </w:p>
  </w:endnote>
  <w:endnote w:type="continuationSeparator" w:id="0">
    <w:p w14:paraId="2CC3BE71" w14:textId="77777777" w:rsidR="00F87166" w:rsidRDefault="00F8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0769" w14:textId="77777777" w:rsidR="003B1F40" w:rsidRDefault="005A309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7</w:t>
    </w:r>
    <w:r>
      <w:fldChar w:fldCharType="end"/>
    </w:r>
  </w:p>
  <w:p w14:paraId="3D03BBD4" w14:textId="77777777" w:rsidR="003B1F40" w:rsidRDefault="003B1F4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5F974" w14:textId="77777777" w:rsidR="00F87166" w:rsidRDefault="00F87166">
      <w:r>
        <w:separator/>
      </w:r>
    </w:p>
  </w:footnote>
  <w:footnote w:type="continuationSeparator" w:id="0">
    <w:p w14:paraId="65721D8F" w14:textId="77777777" w:rsidR="00F87166" w:rsidRDefault="00F87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40"/>
    <w:rsid w:val="003B1F40"/>
    <w:rsid w:val="005A309C"/>
    <w:rsid w:val="00995288"/>
    <w:rsid w:val="00BA5F2D"/>
    <w:rsid w:val="00F87166"/>
    <w:rsid w:val="2A23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999CDB"/>
  <w15:docId w15:val="{3DE5C192-ACDF-4F5F-BCF9-894E3831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995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9528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DY</cp:lastModifiedBy>
  <cp:revision>3</cp:revision>
  <dcterms:created xsi:type="dcterms:W3CDTF">2025-01-02T04:20:00Z</dcterms:created>
  <dcterms:modified xsi:type="dcterms:W3CDTF">2025-11-24T07:11:00Z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eyJoZGlkIjoiNWRkNzVhM2FkMDNmZmRiMjBlMTNjOTM0YjUwMTY1NWQiLCJ1c2VySWQiOiI1NjAxODIxMzgifQ==</vt:lpwstr>
  </property>
  <property fmtid="{D5CDD505-2E9C-101B-9397-08002B2CF9AE}" pid="4" name="ICV">
    <vt:lpwstr>70E0F7C6C9504CE781E0C1AA56FBE1BF_12</vt:lpwstr>
  </property>
</Properties>
</file>